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87E4A" w14:textId="49596A6E" w:rsidR="005F62A4" w:rsidRPr="005F62A4" w:rsidRDefault="00C734C3" w:rsidP="002D332F">
      <w:pPr>
        <w:jc w:val="center"/>
        <w:rPr>
          <w:rFonts w:ascii="Arial" w:hAnsi="Arial" w:cs="Arial"/>
          <w:b/>
          <w:sz w:val="16"/>
          <w:szCs w:val="16"/>
        </w:rPr>
      </w:pPr>
      <w:r>
        <w:rPr>
          <w:rFonts w:ascii="Arial" w:hAnsi="Arial" w:cs="Arial"/>
          <w:b/>
          <w:noProof/>
          <w:sz w:val="30"/>
          <w:szCs w:val="30"/>
        </w:rPr>
        <w:drawing>
          <wp:anchor distT="0" distB="0" distL="114300" distR="114300" simplePos="0" relativeHeight="251658240" behindDoc="1" locked="0" layoutInCell="1" allowOverlap="1" wp14:anchorId="6F3CF0A3" wp14:editId="05DBDA41">
            <wp:simplePos x="0" y="0"/>
            <wp:positionH relativeFrom="column">
              <wp:posOffset>158750</wp:posOffset>
            </wp:positionH>
            <wp:positionV relativeFrom="paragraph">
              <wp:posOffset>0</wp:posOffset>
            </wp:positionV>
            <wp:extent cx="2312596" cy="570806"/>
            <wp:effectExtent l="0" t="0" r="0" b="1270"/>
            <wp:wrapTight wrapText="bothSides">
              <wp:wrapPolygon edited="0">
                <wp:start x="1424" y="0"/>
                <wp:lineTo x="0" y="5051"/>
                <wp:lineTo x="0" y="16597"/>
                <wp:lineTo x="1068" y="20927"/>
                <wp:lineTo x="11390" y="20927"/>
                <wp:lineTo x="21357" y="20927"/>
                <wp:lineTo x="21357" y="15875"/>
                <wp:lineTo x="18331" y="11546"/>
                <wp:lineTo x="18687" y="3608"/>
                <wp:lineTo x="15840" y="1443"/>
                <wp:lineTo x="3915" y="0"/>
                <wp:lineTo x="1424" y="0"/>
              </wp:wrapPolygon>
            </wp:wrapTight>
            <wp:docPr id="47623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2596" cy="570806"/>
                    </a:xfrm>
                    <a:prstGeom prst="rect">
                      <a:avLst/>
                    </a:prstGeom>
                    <a:noFill/>
                  </pic:spPr>
                </pic:pic>
              </a:graphicData>
            </a:graphic>
            <wp14:sizeRelH relativeFrom="page">
              <wp14:pctWidth>0</wp14:pctWidth>
            </wp14:sizeRelH>
            <wp14:sizeRelV relativeFrom="page">
              <wp14:pctHeight>0</wp14:pctHeight>
            </wp14:sizeRelV>
          </wp:anchor>
        </w:drawing>
      </w:r>
    </w:p>
    <w:p w14:paraId="32D19082" w14:textId="77777777" w:rsidR="00BD5291" w:rsidRDefault="00BD5291" w:rsidP="002D332F">
      <w:pPr>
        <w:jc w:val="center"/>
        <w:rPr>
          <w:rFonts w:ascii="Arial" w:hAnsi="Arial" w:cs="Arial"/>
          <w:b/>
          <w:sz w:val="30"/>
          <w:szCs w:val="30"/>
        </w:rPr>
      </w:pPr>
    </w:p>
    <w:p w14:paraId="2CA1AAD6" w14:textId="22E460E1" w:rsidR="00BD5291" w:rsidRPr="002C610A" w:rsidRDefault="00BD5291" w:rsidP="002C610A">
      <w:pPr>
        <w:rPr>
          <w:rFonts w:ascii="Arial" w:hAnsi="Arial" w:cs="Arial"/>
          <w:i/>
          <w:highlight w:val="yellow"/>
        </w:rPr>
      </w:pPr>
    </w:p>
    <w:p w14:paraId="5123A4E4" w14:textId="48CACB9F" w:rsidR="00BD5291" w:rsidRDefault="00BD5291" w:rsidP="002D332F">
      <w:pPr>
        <w:jc w:val="center"/>
        <w:rPr>
          <w:rFonts w:ascii="Arial" w:hAnsi="Arial" w:cs="Arial"/>
          <w:b/>
          <w:sz w:val="30"/>
          <w:szCs w:val="30"/>
        </w:rPr>
      </w:pPr>
    </w:p>
    <w:p w14:paraId="3A59F9E1" w14:textId="77777777" w:rsidR="00BD5291" w:rsidRDefault="00BD5291" w:rsidP="002C610A">
      <w:pPr>
        <w:rPr>
          <w:rFonts w:ascii="Arial" w:hAnsi="Arial" w:cs="Arial"/>
          <w:b/>
          <w:sz w:val="30"/>
          <w:szCs w:val="30"/>
        </w:rPr>
      </w:pPr>
    </w:p>
    <w:p w14:paraId="0082DE2A" w14:textId="77777777" w:rsidR="00C734C3" w:rsidRDefault="00C734C3" w:rsidP="002C610A">
      <w:pPr>
        <w:rPr>
          <w:rFonts w:ascii="Arial" w:hAnsi="Arial" w:cs="Arial"/>
          <w:b/>
          <w:sz w:val="30"/>
          <w:szCs w:val="30"/>
        </w:rPr>
      </w:pPr>
    </w:p>
    <w:p w14:paraId="16EB6CF7" w14:textId="77777777" w:rsidR="00C734C3" w:rsidRDefault="00C734C3" w:rsidP="002C610A">
      <w:pPr>
        <w:rPr>
          <w:rFonts w:ascii="Arial" w:hAnsi="Arial" w:cs="Arial"/>
          <w:b/>
          <w:sz w:val="30"/>
          <w:szCs w:val="30"/>
        </w:rPr>
      </w:pPr>
    </w:p>
    <w:p w14:paraId="4303DA55" w14:textId="77777777" w:rsidR="00C734C3" w:rsidRDefault="00C734C3" w:rsidP="002C610A">
      <w:pPr>
        <w:rPr>
          <w:rFonts w:ascii="Arial" w:hAnsi="Arial" w:cs="Arial"/>
          <w:b/>
          <w:sz w:val="30"/>
          <w:szCs w:val="30"/>
        </w:rPr>
      </w:pPr>
    </w:p>
    <w:p w14:paraId="28D40A8D" w14:textId="7E125B25" w:rsidR="00BD5291" w:rsidRDefault="00BD5291" w:rsidP="002D332F">
      <w:pPr>
        <w:jc w:val="center"/>
        <w:rPr>
          <w:rFonts w:ascii="Arial" w:hAnsi="Arial" w:cs="Arial"/>
          <w:b/>
          <w:sz w:val="30"/>
          <w:szCs w:val="30"/>
        </w:rPr>
      </w:pPr>
    </w:p>
    <w:p w14:paraId="69A58695" w14:textId="27F5C280" w:rsidR="00B81321" w:rsidRPr="000429A5" w:rsidRDefault="00B81321" w:rsidP="002D332F">
      <w:pPr>
        <w:jc w:val="center"/>
        <w:rPr>
          <w:rFonts w:ascii="Arial" w:hAnsi="Arial" w:cs="Arial"/>
          <w:b/>
          <w:sz w:val="30"/>
          <w:szCs w:val="30"/>
        </w:rPr>
      </w:pPr>
      <w:r w:rsidRPr="000429A5">
        <w:rPr>
          <w:rFonts w:ascii="Arial" w:hAnsi="Arial" w:cs="Arial"/>
          <w:b/>
          <w:sz w:val="30"/>
          <w:szCs w:val="30"/>
        </w:rPr>
        <w:t xml:space="preserve">Request for Information - Additional Information </w:t>
      </w:r>
      <w:r w:rsidR="00A41906">
        <w:rPr>
          <w:rFonts w:ascii="Arial" w:hAnsi="Arial" w:cs="Arial"/>
          <w:b/>
          <w:sz w:val="30"/>
          <w:szCs w:val="30"/>
        </w:rPr>
        <w:t>D</w:t>
      </w:r>
      <w:r w:rsidRPr="000429A5">
        <w:rPr>
          <w:rFonts w:ascii="Arial" w:hAnsi="Arial" w:cs="Arial"/>
          <w:b/>
          <w:sz w:val="30"/>
          <w:szCs w:val="30"/>
        </w:rPr>
        <w:t>ocument</w:t>
      </w:r>
    </w:p>
    <w:p w14:paraId="0E28E749" w14:textId="1FC7143A" w:rsidR="00BD5291" w:rsidRDefault="00BD5291" w:rsidP="002D332F">
      <w:pPr>
        <w:jc w:val="center"/>
        <w:rPr>
          <w:rFonts w:ascii="Arial" w:hAnsi="Arial" w:cs="Arial"/>
          <w:b/>
          <w:sz w:val="30"/>
          <w:szCs w:val="30"/>
        </w:rPr>
      </w:pPr>
    </w:p>
    <w:p w14:paraId="523D973D" w14:textId="469F9CED" w:rsidR="00BD5291" w:rsidRDefault="00BD5291" w:rsidP="002D332F">
      <w:pPr>
        <w:jc w:val="center"/>
        <w:rPr>
          <w:rFonts w:ascii="Arial" w:hAnsi="Arial" w:cs="Arial"/>
          <w:b/>
          <w:sz w:val="30"/>
          <w:szCs w:val="30"/>
        </w:rPr>
      </w:pPr>
    </w:p>
    <w:p w14:paraId="4030E5B8" w14:textId="632E1F1F" w:rsidR="00647506" w:rsidRDefault="00EF0921" w:rsidP="002D332F">
      <w:pPr>
        <w:jc w:val="center"/>
        <w:rPr>
          <w:rFonts w:ascii="Arial" w:hAnsi="Arial" w:cs="Arial"/>
          <w:b/>
          <w:sz w:val="30"/>
          <w:szCs w:val="30"/>
        </w:rPr>
      </w:pPr>
      <w:r w:rsidRPr="00EF0921">
        <w:rPr>
          <w:rFonts w:ascii="Arial" w:hAnsi="Arial" w:cs="Arial"/>
          <w:b/>
          <w:sz w:val="30"/>
          <w:szCs w:val="30"/>
        </w:rPr>
        <w:t>Victim Referral and Assessment services</w:t>
      </w:r>
    </w:p>
    <w:p w14:paraId="3A953E06" w14:textId="77777777" w:rsidR="00D643B2" w:rsidRDefault="00D643B2" w:rsidP="002D332F">
      <w:pPr>
        <w:jc w:val="center"/>
        <w:rPr>
          <w:rFonts w:ascii="Arial" w:hAnsi="Arial" w:cs="Arial"/>
          <w:b/>
          <w:sz w:val="32"/>
          <w:szCs w:val="32"/>
        </w:rPr>
      </w:pPr>
    </w:p>
    <w:p w14:paraId="683E960F" w14:textId="53459081" w:rsidR="005F62A4" w:rsidRDefault="00647506" w:rsidP="002D332F">
      <w:pPr>
        <w:jc w:val="center"/>
        <w:rPr>
          <w:rFonts w:ascii="Arial" w:hAnsi="Arial" w:cs="Arial"/>
          <w:b/>
          <w:sz w:val="30"/>
          <w:szCs w:val="30"/>
        </w:rPr>
      </w:pPr>
      <w:r>
        <w:rPr>
          <w:rFonts w:ascii="Arial" w:hAnsi="Arial" w:cs="Arial"/>
          <w:b/>
          <w:sz w:val="32"/>
          <w:szCs w:val="32"/>
        </w:rPr>
        <w:t xml:space="preserve">Ref </w:t>
      </w:r>
      <w:r w:rsidR="00894EF7" w:rsidRPr="00894EF7">
        <w:rPr>
          <w:rFonts w:ascii="Arial" w:hAnsi="Arial" w:cs="Arial"/>
          <w:bCs/>
          <w:sz w:val="32"/>
          <w:szCs w:val="32"/>
        </w:rPr>
        <w:t>88622</w:t>
      </w:r>
    </w:p>
    <w:p w14:paraId="440FB4E3" w14:textId="627D1779" w:rsidR="005F62A4" w:rsidRDefault="005F62A4" w:rsidP="002D332F">
      <w:pPr>
        <w:jc w:val="center"/>
        <w:rPr>
          <w:rFonts w:ascii="Arial" w:hAnsi="Arial" w:cs="Arial"/>
          <w:b/>
          <w:sz w:val="30"/>
          <w:szCs w:val="30"/>
        </w:rPr>
      </w:pPr>
    </w:p>
    <w:p w14:paraId="650C5F9B" w14:textId="5B1DB69D" w:rsidR="00B81321" w:rsidRPr="005C4636" w:rsidRDefault="00B81321" w:rsidP="005C4636">
      <w:pPr>
        <w:spacing w:line="259" w:lineRule="auto"/>
        <w:rPr>
          <w:rFonts w:ascii="Arial" w:hAnsi="Arial" w:cs="Arial"/>
          <w:b/>
          <w:sz w:val="30"/>
          <w:szCs w:val="30"/>
        </w:rPr>
      </w:pPr>
    </w:p>
    <w:p w14:paraId="26BCB9EB" w14:textId="77777777" w:rsidR="005F62A4" w:rsidRDefault="005F62A4" w:rsidP="002D332F">
      <w:pPr>
        <w:spacing w:line="259" w:lineRule="auto"/>
        <w:rPr>
          <w:rFonts w:ascii="Arial" w:hAnsi="Arial" w:cs="Arial"/>
          <w:b/>
        </w:rPr>
      </w:pPr>
      <w:r>
        <w:rPr>
          <w:rFonts w:ascii="Arial" w:hAnsi="Arial" w:cs="Arial"/>
          <w:b/>
        </w:rPr>
        <w:br w:type="page"/>
      </w:r>
    </w:p>
    <w:p w14:paraId="31352278" w14:textId="0E2DE8B3" w:rsidR="000429A5" w:rsidRDefault="00121189" w:rsidP="002D332F">
      <w:pPr>
        <w:pStyle w:val="Style1"/>
        <w:spacing w:before="0" w:line="360" w:lineRule="auto"/>
        <w:ind w:left="426"/>
        <w:rPr>
          <w:b/>
          <w:color w:val="auto"/>
        </w:rPr>
      </w:pPr>
      <w:r>
        <w:rPr>
          <w:b/>
          <w:color w:val="auto"/>
        </w:rPr>
        <w:lastRenderedPageBreak/>
        <w:t>C</w:t>
      </w:r>
      <w:r w:rsidR="00A20556">
        <w:rPr>
          <w:b/>
          <w:color w:val="auto"/>
        </w:rPr>
        <w:t xml:space="preserve">ontext </w:t>
      </w:r>
    </w:p>
    <w:p w14:paraId="5AA6C966" w14:textId="35D5BC84" w:rsidR="000A00B7" w:rsidRDefault="000A00B7" w:rsidP="00763FFE">
      <w:pPr>
        <w:pStyle w:val="Style1"/>
        <w:numPr>
          <w:ilvl w:val="0"/>
          <w:numId w:val="0"/>
        </w:numPr>
        <w:ind w:left="426"/>
        <w:rPr>
          <w:rFonts w:cs="Arial"/>
          <w:color w:val="auto"/>
          <w:sz w:val="24"/>
          <w:szCs w:val="24"/>
        </w:rPr>
      </w:pPr>
      <w:r w:rsidRPr="000A00B7">
        <w:rPr>
          <w:rFonts w:cs="Arial"/>
          <w:color w:val="auto"/>
          <w:sz w:val="24"/>
          <w:szCs w:val="24"/>
        </w:rPr>
        <w:t xml:space="preserve">On 10th May 2021 the responsibility for exercising the functions of the Police and Crime Commissioner in West Yorkshire transferred to the West Yorkshire Mayor. The Police and Crime Commissioners Office transferred to West Yorkshire Combined Authority (“the CA”). </w:t>
      </w:r>
    </w:p>
    <w:p w14:paraId="76CFB7EB" w14:textId="72C42384" w:rsidR="00763FFE" w:rsidRDefault="007E6749" w:rsidP="0098634C">
      <w:pPr>
        <w:pStyle w:val="Style1"/>
        <w:numPr>
          <w:ilvl w:val="0"/>
          <w:numId w:val="0"/>
        </w:numPr>
        <w:ind w:left="426"/>
        <w:rPr>
          <w:rFonts w:cs="Arial"/>
          <w:color w:val="auto"/>
          <w:sz w:val="24"/>
          <w:szCs w:val="24"/>
        </w:rPr>
      </w:pPr>
      <w:r>
        <w:rPr>
          <w:rFonts w:cs="Arial"/>
          <w:color w:val="auto"/>
          <w:sz w:val="24"/>
          <w:szCs w:val="24"/>
        </w:rPr>
        <w:t xml:space="preserve">Part of the Mayors </w:t>
      </w:r>
      <w:r w:rsidR="0098634C">
        <w:rPr>
          <w:rFonts w:cs="Arial"/>
          <w:color w:val="auto"/>
          <w:sz w:val="24"/>
          <w:szCs w:val="24"/>
        </w:rPr>
        <w:t>responsibilities</w:t>
      </w:r>
      <w:r>
        <w:rPr>
          <w:rFonts w:cs="Arial"/>
          <w:color w:val="auto"/>
          <w:sz w:val="24"/>
          <w:szCs w:val="24"/>
        </w:rPr>
        <w:t xml:space="preserve"> is to </w:t>
      </w:r>
      <w:r w:rsidR="00D35697">
        <w:rPr>
          <w:rFonts w:cs="Arial"/>
          <w:color w:val="auto"/>
          <w:sz w:val="24"/>
          <w:szCs w:val="24"/>
        </w:rPr>
        <w:t>c</w:t>
      </w:r>
      <w:r w:rsidR="00D35697" w:rsidRPr="00D35697">
        <w:rPr>
          <w:rFonts w:cs="Arial"/>
          <w:color w:val="auto"/>
          <w:sz w:val="24"/>
          <w:szCs w:val="24"/>
        </w:rPr>
        <w:t>ommission services which include supporting victims and tackling reoffending</w:t>
      </w:r>
      <w:r w:rsidR="00D35697">
        <w:rPr>
          <w:rFonts w:cs="Arial"/>
          <w:color w:val="auto"/>
          <w:sz w:val="24"/>
          <w:szCs w:val="24"/>
        </w:rPr>
        <w:t>.</w:t>
      </w:r>
    </w:p>
    <w:p w14:paraId="708FBADB" w14:textId="0F5694A7" w:rsidR="00101EF2" w:rsidRDefault="00DD2B54" w:rsidP="00101EF2">
      <w:pPr>
        <w:pStyle w:val="Style1"/>
        <w:numPr>
          <w:ilvl w:val="0"/>
          <w:numId w:val="0"/>
        </w:numPr>
        <w:ind w:left="426"/>
        <w:rPr>
          <w:rFonts w:cs="Arial"/>
          <w:color w:val="auto"/>
          <w:sz w:val="24"/>
          <w:szCs w:val="24"/>
        </w:rPr>
      </w:pPr>
      <w:r>
        <w:rPr>
          <w:rFonts w:cs="Arial"/>
          <w:color w:val="auto"/>
          <w:sz w:val="24"/>
          <w:szCs w:val="24"/>
        </w:rPr>
        <w:t xml:space="preserve">The West Yorkshire </w:t>
      </w:r>
      <w:r w:rsidRPr="00DD2B54">
        <w:rPr>
          <w:rFonts w:cs="Arial"/>
          <w:color w:val="auto"/>
          <w:sz w:val="24"/>
          <w:szCs w:val="24"/>
        </w:rPr>
        <w:t>Victim Referral and Assessment service</w:t>
      </w:r>
      <w:r w:rsidR="00101EF2" w:rsidRPr="00101EF2">
        <w:rPr>
          <w:rFonts w:cs="Arial"/>
          <w:color w:val="auto"/>
          <w:sz w:val="24"/>
          <w:szCs w:val="24"/>
        </w:rPr>
        <w:t xml:space="preserve">, embracing the concept of:  </w:t>
      </w:r>
    </w:p>
    <w:p w14:paraId="76E30F2A" w14:textId="71B87919" w:rsidR="00101EF2" w:rsidRPr="00101EF2" w:rsidRDefault="00101EF2" w:rsidP="00CB70B9">
      <w:pPr>
        <w:pStyle w:val="Style1"/>
        <w:numPr>
          <w:ilvl w:val="0"/>
          <w:numId w:val="3"/>
        </w:numPr>
        <w:rPr>
          <w:rFonts w:cs="Arial"/>
          <w:color w:val="auto"/>
          <w:sz w:val="24"/>
          <w:szCs w:val="24"/>
        </w:rPr>
      </w:pPr>
      <w:r>
        <w:rPr>
          <w:rFonts w:cs="Arial"/>
          <w:color w:val="auto"/>
          <w:sz w:val="24"/>
          <w:szCs w:val="24"/>
        </w:rPr>
        <w:t>O</w:t>
      </w:r>
      <w:r w:rsidRPr="00101EF2">
        <w:rPr>
          <w:rFonts w:cs="Arial"/>
          <w:color w:val="auto"/>
          <w:sz w:val="24"/>
          <w:szCs w:val="24"/>
        </w:rPr>
        <w:t xml:space="preserve">ne point of local contact for all individuals affected by crime, offering </w:t>
      </w:r>
      <w:r w:rsidR="00136D5F">
        <w:rPr>
          <w:rFonts w:cs="Arial"/>
          <w:color w:val="auto"/>
          <w:sz w:val="24"/>
          <w:szCs w:val="24"/>
        </w:rPr>
        <w:t>i</w:t>
      </w:r>
      <w:r w:rsidRPr="00101EF2">
        <w:rPr>
          <w:rFonts w:cs="Arial"/>
          <w:color w:val="auto"/>
          <w:sz w:val="24"/>
          <w:szCs w:val="24"/>
        </w:rPr>
        <w:t xml:space="preserve">ntegrated, specialist; information, care and support pathways to tailored interventions and a range of assessment and support services for adults and </w:t>
      </w:r>
      <w:r w:rsidR="00163917">
        <w:rPr>
          <w:rFonts w:cs="Arial"/>
          <w:color w:val="auto"/>
          <w:sz w:val="24"/>
          <w:szCs w:val="24"/>
        </w:rPr>
        <w:t>children</w:t>
      </w:r>
      <w:r w:rsidRPr="00101EF2">
        <w:rPr>
          <w:rFonts w:cs="Arial"/>
          <w:color w:val="auto"/>
          <w:sz w:val="24"/>
          <w:szCs w:val="24"/>
        </w:rPr>
        <w:t xml:space="preserve">.  </w:t>
      </w:r>
    </w:p>
    <w:p w14:paraId="1D7DFFC0" w14:textId="66F555E7" w:rsidR="00101EF2" w:rsidRPr="00606577" w:rsidRDefault="00282B3F" w:rsidP="00CB70B9">
      <w:pPr>
        <w:pStyle w:val="Style1"/>
        <w:numPr>
          <w:ilvl w:val="0"/>
          <w:numId w:val="3"/>
        </w:numPr>
        <w:rPr>
          <w:rFonts w:cs="Arial"/>
          <w:color w:val="auto"/>
          <w:sz w:val="24"/>
          <w:szCs w:val="24"/>
        </w:rPr>
      </w:pPr>
      <w:r w:rsidRPr="00101EF2">
        <w:rPr>
          <w:rFonts w:cs="Arial"/>
          <w:color w:val="auto"/>
          <w:sz w:val="24"/>
          <w:szCs w:val="24"/>
        </w:rPr>
        <w:t>Coordination and simplification of access for victims to wider healthcare, social care, and criminal justice processes to holistically improve individual health and well-being, as well as criminal justice outcomes.</w:t>
      </w:r>
    </w:p>
    <w:p w14:paraId="76A5DEF2" w14:textId="77777777" w:rsidR="005B7C4D" w:rsidRDefault="005B7C4D" w:rsidP="001E533D">
      <w:pPr>
        <w:pStyle w:val="Style1"/>
        <w:numPr>
          <w:ilvl w:val="0"/>
          <w:numId w:val="0"/>
        </w:numPr>
        <w:spacing w:before="0" w:line="360" w:lineRule="auto"/>
        <w:rPr>
          <w:b/>
          <w:color w:val="auto"/>
        </w:rPr>
      </w:pPr>
    </w:p>
    <w:p w14:paraId="7CDDFE03" w14:textId="53C693D1" w:rsidR="00C663B2" w:rsidRDefault="00246AF7" w:rsidP="002D332F">
      <w:pPr>
        <w:pStyle w:val="Style1"/>
        <w:spacing w:before="0" w:line="360" w:lineRule="auto"/>
        <w:ind w:left="426"/>
        <w:rPr>
          <w:b/>
          <w:color w:val="auto"/>
        </w:rPr>
      </w:pPr>
      <w:r w:rsidRPr="00246AF7">
        <w:rPr>
          <w:b/>
          <w:color w:val="auto"/>
        </w:rPr>
        <w:t>The Code of Practice for Victims of Crime</w:t>
      </w:r>
      <w:r>
        <w:rPr>
          <w:b/>
          <w:color w:val="auto"/>
        </w:rPr>
        <w:t xml:space="preserve"> (</w:t>
      </w:r>
      <w:r w:rsidR="00C663B2">
        <w:rPr>
          <w:b/>
          <w:color w:val="auto"/>
        </w:rPr>
        <w:t>The Victims Code</w:t>
      </w:r>
      <w:r>
        <w:rPr>
          <w:b/>
          <w:color w:val="auto"/>
        </w:rPr>
        <w:t>)</w:t>
      </w:r>
      <w:r w:rsidR="00196812">
        <w:rPr>
          <w:rStyle w:val="FootnoteReference"/>
          <w:b/>
          <w:color w:val="auto"/>
        </w:rPr>
        <w:footnoteReference w:id="2"/>
      </w:r>
      <w:r w:rsidR="00C663B2">
        <w:rPr>
          <w:b/>
          <w:color w:val="auto"/>
        </w:rPr>
        <w:t xml:space="preserve"> </w:t>
      </w:r>
    </w:p>
    <w:p w14:paraId="37FC80D1" w14:textId="40DF7B28" w:rsidR="009E01D5" w:rsidRPr="009E01D5" w:rsidRDefault="00246AF7" w:rsidP="002D6D12">
      <w:pPr>
        <w:pStyle w:val="Style1"/>
        <w:numPr>
          <w:ilvl w:val="0"/>
          <w:numId w:val="0"/>
        </w:numPr>
        <w:spacing w:before="0"/>
        <w:ind w:left="426"/>
        <w:rPr>
          <w:bCs/>
          <w:color w:val="auto"/>
          <w:sz w:val="24"/>
          <w:szCs w:val="24"/>
        </w:rPr>
      </w:pPr>
      <w:r w:rsidRPr="00246AF7">
        <w:rPr>
          <w:bCs/>
          <w:color w:val="auto"/>
          <w:sz w:val="24"/>
          <w:szCs w:val="24"/>
        </w:rPr>
        <w:t>The Victims' Code focuses on victims' rights and sets out the minimum standard that organisations must provide to victims of crime.</w:t>
      </w:r>
      <w:r w:rsidR="009E01D5">
        <w:rPr>
          <w:bCs/>
          <w:color w:val="auto"/>
          <w:sz w:val="24"/>
          <w:szCs w:val="24"/>
        </w:rPr>
        <w:t xml:space="preserve">  In the </w:t>
      </w:r>
      <w:r w:rsidR="009E01D5" w:rsidRPr="009E01D5">
        <w:rPr>
          <w:bCs/>
          <w:color w:val="auto"/>
          <w:sz w:val="24"/>
          <w:szCs w:val="24"/>
        </w:rPr>
        <w:t>Code, the definition of a ‘victim’ is:</w:t>
      </w:r>
    </w:p>
    <w:p w14:paraId="32BB9839" w14:textId="77777777" w:rsidR="002D6D12" w:rsidRDefault="009E01D5" w:rsidP="004A57DC">
      <w:pPr>
        <w:pStyle w:val="Style1"/>
        <w:numPr>
          <w:ilvl w:val="0"/>
          <w:numId w:val="4"/>
        </w:numPr>
        <w:spacing w:before="0"/>
        <w:rPr>
          <w:bCs/>
          <w:color w:val="auto"/>
          <w:sz w:val="24"/>
          <w:szCs w:val="24"/>
        </w:rPr>
      </w:pPr>
      <w:r w:rsidRPr="009E01D5">
        <w:rPr>
          <w:bCs/>
          <w:color w:val="auto"/>
          <w:sz w:val="24"/>
          <w:szCs w:val="24"/>
        </w:rPr>
        <w:t>a person</w:t>
      </w:r>
      <w:r w:rsidR="00222BA4" w:rsidRPr="00222BA4">
        <w:rPr>
          <w:bCs/>
          <w:color w:val="auto"/>
          <w:sz w:val="24"/>
          <w:szCs w:val="24"/>
        </w:rPr>
        <w:t xml:space="preserve"> </w:t>
      </w:r>
      <w:r w:rsidR="00222BA4" w:rsidRPr="009E01D5">
        <w:rPr>
          <w:bCs/>
          <w:color w:val="auto"/>
          <w:sz w:val="24"/>
          <w:szCs w:val="24"/>
        </w:rPr>
        <w:t xml:space="preserve">who has suffered harm, including physical, mental or emotional harm or economic loss </w:t>
      </w:r>
      <w:r w:rsidR="002D6D12" w:rsidRPr="009E01D5">
        <w:rPr>
          <w:bCs/>
          <w:color w:val="auto"/>
          <w:sz w:val="24"/>
          <w:szCs w:val="24"/>
        </w:rPr>
        <w:t>which was directly caused by a criminal offence</w:t>
      </w:r>
    </w:p>
    <w:p w14:paraId="3F365313" w14:textId="0A022A28" w:rsidR="009E01D5" w:rsidRDefault="009E01D5" w:rsidP="004A57DC">
      <w:pPr>
        <w:pStyle w:val="Style1"/>
        <w:numPr>
          <w:ilvl w:val="0"/>
          <w:numId w:val="4"/>
        </w:numPr>
        <w:spacing w:before="0"/>
        <w:rPr>
          <w:bCs/>
          <w:color w:val="auto"/>
          <w:sz w:val="24"/>
          <w:szCs w:val="24"/>
        </w:rPr>
      </w:pPr>
      <w:r w:rsidRPr="002D6D12">
        <w:rPr>
          <w:bCs/>
          <w:color w:val="auto"/>
          <w:sz w:val="24"/>
          <w:szCs w:val="24"/>
        </w:rPr>
        <w:t>a close relative</w:t>
      </w:r>
      <w:r w:rsidR="002D6D12">
        <w:rPr>
          <w:bCs/>
          <w:color w:val="auto"/>
          <w:sz w:val="24"/>
          <w:szCs w:val="24"/>
        </w:rPr>
        <w:t xml:space="preserve"> </w:t>
      </w:r>
      <w:r w:rsidR="002D6D12" w:rsidRPr="009E01D5">
        <w:rPr>
          <w:bCs/>
          <w:color w:val="auto"/>
          <w:sz w:val="24"/>
          <w:szCs w:val="24"/>
        </w:rPr>
        <w:t>(or a nominated family spokesperson) of a person whose death was directly caused by a criminal offence.</w:t>
      </w:r>
    </w:p>
    <w:p w14:paraId="3813E2C5" w14:textId="77777777" w:rsidR="004A57DC" w:rsidRPr="002D6D12" w:rsidRDefault="004A57DC" w:rsidP="004A57DC">
      <w:pPr>
        <w:pStyle w:val="Style1"/>
        <w:numPr>
          <w:ilvl w:val="0"/>
          <w:numId w:val="0"/>
        </w:numPr>
        <w:spacing w:before="0"/>
        <w:ind w:left="1146"/>
        <w:rPr>
          <w:bCs/>
          <w:color w:val="auto"/>
          <w:sz w:val="24"/>
          <w:szCs w:val="24"/>
        </w:rPr>
      </w:pPr>
    </w:p>
    <w:p w14:paraId="77792F7C" w14:textId="353747CB" w:rsidR="009E01D5" w:rsidRDefault="001F4487" w:rsidP="004A57DC">
      <w:pPr>
        <w:pStyle w:val="Style1"/>
        <w:numPr>
          <w:ilvl w:val="0"/>
          <w:numId w:val="0"/>
        </w:numPr>
        <w:spacing w:before="0"/>
        <w:ind w:left="426"/>
        <w:rPr>
          <w:bCs/>
          <w:color w:val="auto"/>
          <w:sz w:val="24"/>
          <w:szCs w:val="24"/>
        </w:rPr>
      </w:pPr>
      <w:r>
        <w:rPr>
          <w:bCs/>
          <w:color w:val="auto"/>
          <w:sz w:val="24"/>
          <w:szCs w:val="24"/>
        </w:rPr>
        <w:t>A person</w:t>
      </w:r>
      <w:r w:rsidR="009E01D5" w:rsidRPr="009E01D5">
        <w:rPr>
          <w:bCs/>
          <w:color w:val="auto"/>
          <w:sz w:val="24"/>
          <w:szCs w:val="24"/>
        </w:rPr>
        <w:t xml:space="preserve"> can also receive Rights under this Code if </w:t>
      </w:r>
      <w:r>
        <w:rPr>
          <w:bCs/>
          <w:color w:val="auto"/>
          <w:sz w:val="24"/>
          <w:szCs w:val="24"/>
        </w:rPr>
        <w:t>they</w:t>
      </w:r>
      <w:r w:rsidR="009E01D5" w:rsidRPr="009E01D5">
        <w:rPr>
          <w:bCs/>
          <w:color w:val="auto"/>
          <w:sz w:val="24"/>
          <w:szCs w:val="24"/>
        </w:rPr>
        <w:t xml:space="preserve"> are:</w:t>
      </w:r>
    </w:p>
    <w:p w14:paraId="15622FDB" w14:textId="77777777" w:rsidR="004A57DC" w:rsidRPr="009E01D5" w:rsidRDefault="004A57DC" w:rsidP="004A57DC">
      <w:pPr>
        <w:pStyle w:val="Style1"/>
        <w:numPr>
          <w:ilvl w:val="0"/>
          <w:numId w:val="0"/>
        </w:numPr>
        <w:spacing w:before="0"/>
        <w:ind w:left="426"/>
        <w:rPr>
          <w:bCs/>
          <w:color w:val="auto"/>
          <w:sz w:val="24"/>
          <w:szCs w:val="24"/>
        </w:rPr>
      </w:pPr>
    </w:p>
    <w:p w14:paraId="7F1F919E" w14:textId="761665BB" w:rsidR="009E01D5" w:rsidRPr="009E01D5" w:rsidRDefault="009E01D5" w:rsidP="004A57DC">
      <w:pPr>
        <w:pStyle w:val="Style1"/>
        <w:numPr>
          <w:ilvl w:val="0"/>
          <w:numId w:val="5"/>
        </w:numPr>
        <w:spacing w:before="0"/>
        <w:rPr>
          <w:bCs/>
          <w:color w:val="auto"/>
          <w:sz w:val="24"/>
          <w:szCs w:val="24"/>
        </w:rPr>
      </w:pPr>
      <w:r w:rsidRPr="009E01D5">
        <w:rPr>
          <w:bCs/>
          <w:color w:val="auto"/>
          <w:sz w:val="24"/>
          <w:szCs w:val="24"/>
        </w:rPr>
        <w:t>a parent or guardian of the victim if the victim is under 18 years of age;5</w:t>
      </w:r>
    </w:p>
    <w:p w14:paraId="7922580D" w14:textId="77777777" w:rsidR="009E01D5" w:rsidRPr="009E01D5" w:rsidRDefault="009E01D5" w:rsidP="004A57DC">
      <w:pPr>
        <w:pStyle w:val="Style1"/>
        <w:numPr>
          <w:ilvl w:val="0"/>
          <w:numId w:val="0"/>
        </w:numPr>
        <w:spacing w:before="0"/>
        <w:ind w:left="426"/>
        <w:rPr>
          <w:bCs/>
          <w:color w:val="auto"/>
          <w:sz w:val="24"/>
          <w:szCs w:val="24"/>
        </w:rPr>
      </w:pPr>
      <w:r w:rsidRPr="009E01D5">
        <w:rPr>
          <w:bCs/>
          <w:color w:val="auto"/>
          <w:sz w:val="24"/>
          <w:szCs w:val="24"/>
        </w:rPr>
        <w:t xml:space="preserve"> or</w:t>
      </w:r>
    </w:p>
    <w:p w14:paraId="7C02B00D" w14:textId="77777777" w:rsidR="001F4487" w:rsidRPr="009E01D5" w:rsidRDefault="009E01D5" w:rsidP="004A57DC">
      <w:pPr>
        <w:pStyle w:val="Style1"/>
        <w:numPr>
          <w:ilvl w:val="0"/>
          <w:numId w:val="5"/>
        </w:numPr>
        <w:spacing w:before="0"/>
        <w:rPr>
          <w:bCs/>
          <w:color w:val="auto"/>
          <w:sz w:val="24"/>
          <w:szCs w:val="24"/>
        </w:rPr>
      </w:pPr>
      <w:r w:rsidRPr="009E01D5">
        <w:rPr>
          <w:bCs/>
          <w:color w:val="auto"/>
          <w:sz w:val="24"/>
          <w:szCs w:val="24"/>
        </w:rPr>
        <w:t xml:space="preserve">a nominated family spokesperson if the victim has a mental impairment or has been so badly injured </w:t>
      </w:r>
      <w:r w:rsidR="001F4487" w:rsidRPr="009E01D5">
        <w:rPr>
          <w:bCs/>
          <w:color w:val="auto"/>
          <w:sz w:val="24"/>
          <w:szCs w:val="24"/>
        </w:rPr>
        <w:t xml:space="preserve">because of a criminal offence that they are unable to communicate or lacks the capacity to do so. </w:t>
      </w:r>
    </w:p>
    <w:p w14:paraId="14B4DC38" w14:textId="38361262" w:rsidR="004A57DC" w:rsidRDefault="00933FD0" w:rsidP="00933FD0">
      <w:pPr>
        <w:pStyle w:val="Style1"/>
        <w:numPr>
          <w:ilvl w:val="0"/>
          <w:numId w:val="0"/>
        </w:numPr>
        <w:rPr>
          <w:bCs/>
          <w:color w:val="auto"/>
          <w:sz w:val="24"/>
          <w:szCs w:val="24"/>
        </w:rPr>
      </w:pPr>
      <w:r w:rsidRPr="00933FD0">
        <w:rPr>
          <w:bCs/>
          <w:color w:val="auto"/>
          <w:sz w:val="24"/>
          <w:szCs w:val="24"/>
        </w:rPr>
        <w:t>All service providers must have the victim’s best interests as their primary consideration and take the victim’s age, maturity, views, needs and concerns fully into account</w:t>
      </w:r>
      <w:r>
        <w:rPr>
          <w:bCs/>
          <w:color w:val="auto"/>
          <w:sz w:val="24"/>
          <w:szCs w:val="24"/>
        </w:rPr>
        <w:t>.</w:t>
      </w:r>
    </w:p>
    <w:p w14:paraId="02024611" w14:textId="77777777" w:rsidR="004A57DC" w:rsidRPr="009E01D5" w:rsidRDefault="004A57DC" w:rsidP="00933FD0">
      <w:pPr>
        <w:pStyle w:val="Style1"/>
        <w:numPr>
          <w:ilvl w:val="0"/>
          <w:numId w:val="0"/>
        </w:numPr>
        <w:rPr>
          <w:bCs/>
          <w:color w:val="auto"/>
          <w:sz w:val="24"/>
          <w:szCs w:val="24"/>
        </w:rPr>
      </w:pPr>
    </w:p>
    <w:p w14:paraId="109AB5CB" w14:textId="0862045F" w:rsidR="00607EE1" w:rsidRDefault="005B7C4D" w:rsidP="002D332F">
      <w:pPr>
        <w:pStyle w:val="Style1"/>
        <w:spacing w:before="0" w:line="360" w:lineRule="auto"/>
        <w:ind w:left="426"/>
        <w:rPr>
          <w:b/>
          <w:color w:val="auto"/>
        </w:rPr>
      </w:pPr>
      <w:r>
        <w:rPr>
          <w:b/>
          <w:color w:val="auto"/>
        </w:rPr>
        <w:t xml:space="preserve">Victims and Prisoners </w:t>
      </w:r>
      <w:r w:rsidR="00282B3F">
        <w:rPr>
          <w:b/>
          <w:color w:val="auto"/>
        </w:rPr>
        <w:t>Act 2024</w:t>
      </w:r>
      <w:r w:rsidR="00174978">
        <w:rPr>
          <w:rStyle w:val="FootnoteReference"/>
          <w:b/>
          <w:color w:val="auto"/>
        </w:rPr>
        <w:footnoteReference w:id="3"/>
      </w:r>
    </w:p>
    <w:p w14:paraId="21EE7142" w14:textId="109DD2AF" w:rsidR="003A59B0" w:rsidRPr="005C2002" w:rsidRDefault="0021390E" w:rsidP="004A57DC">
      <w:pPr>
        <w:pStyle w:val="Style1"/>
        <w:numPr>
          <w:ilvl w:val="0"/>
          <w:numId w:val="0"/>
        </w:numPr>
        <w:spacing w:before="0"/>
        <w:ind w:left="426"/>
        <w:rPr>
          <w:bCs/>
          <w:color w:val="auto"/>
          <w:sz w:val="24"/>
          <w:szCs w:val="24"/>
        </w:rPr>
      </w:pPr>
      <w:r w:rsidRPr="0021390E">
        <w:rPr>
          <w:bCs/>
          <w:color w:val="auto"/>
          <w:sz w:val="24"/>
          <w:szCs w:val="24"/>
        </w:rPr>
        <w:t xml:space="preserve">The Victims and Prisoners Bill received Royal Assent and became an Act of Parliament </w:t>
      </w:r>
      <w:r w:rsidR="00BB1218">
        <w:rPr>
          <w:bCs/>
          <w:color w:val="auto"/>
          <w:sz w:val="24"/>
          <w:szCs w:val="24"/>
        </w:rPr>
        <w:t xml:space="preserve">on </w:t>
      </w:r>
      <w:r w:rsidRPr="0021390E">
        <w:rPr>
          <w:bCs/>
          <w:color w:val="auto"/>
          <w:sz w:val="24"/>
          <w:szCs w:val="24"/>
        </w:rPr>
        <w:t>Friday 24 May</w:t>
      </w:r>
      <w:r>
        <w:rPr>
          <w:bCs/>
          <w:color w:val="auto"/>
          <w:sz w:val="24"/>
          <w:szCs w:val="24"/>
        </w:rPr>
        <w:t xml:space="preserve"> 2024</w:t>
      </w:r>
      <w:r w:rsidRPr="0021390E">
        <w:rPr>
          <w:bCs/>
          <w:color w:val="auto"/>
          <w:sz w:val="24"/>
          <w:szCs w:val="24"/>
        </w:rPr>
        <w:t>.</w:t>
      </w:r>
      <w:r w:rsidR="009236A7" w:rsidRPr="009236A7">
        <w:t xml:space="preserve"> </w:t>
      </w:r>
      <w:r w:rsidR="004F6E30" w:rsidRPr="004F6E30">
        <w:rPr>
          <w:color w:val="auto"/>
          <w:sz w:val="24"/>
          <w:szCs w:val="24"/>
        </w:rPr>
        <w:t>In relation to victims</w:t>
      </w:r>
      <w:r w:rsidR="004F6E30" w:rsidRPr="004F6E30">
        <w:rPr>
          <w:color w:val="auto"/>
        </w:rPr>
        <w:t xml:space="preserve"> </w:t>
      </w:r>
      <w:r w:rsidR="004F6E30">
        <w:rPr>
          <w:bCs/>
          <w:color w:val="auto"/>
          <w:sz w:val="24"/>
          <w:szCs w:val="24"/>
        </w:rPr>
        <w:t>t</w:t>
      </w:r>
      <w:r w:rsidR="009236A7">
        <w:rPr>
          <w:bCs/>
          <w:color w:val="auto"/>
          <w:sz w:val="24"/>
          <w:szCs w:val="24"/>
        </w:rPr>
        <w:t>he</w:t>
      </w:r>
      <w:r w:rsidR="009236A7" w:rsidRPr="009236A7">
        <w:rPr>
          <w:bCs/>
          <w:color w:val="auto"/>
          <w:sz w:val="24"/>
          <w:szCs w:val="24"/>
        </w:rPr>
        <w:t xml:space="preserve"> Act make</w:t>
      </w:r>
      <w:r w:rsidR="009236A7">
        <w:rPr>
          <w:bCs/>
          <w:color w:val="auto"/>
          <w:sz w:val="24"/>
          <w:szCs w:val="24"/>
        </w:rPr>
        <w:t>s</w:t>
      </w:r>
      <w:r w:rsidR="009236A7" w:rsidRPr="009236A7">
        <w:rPr>
          <w:bCs/>
          <w:color w:val="auto"/>
          <w:sz w:val="24"/>
          <w:szCs w:val="24"/>
        </w:rPr>
        <w:t xml:space="preserve"> provision</w:t>
      </w:r>
      <w:r w:rsidR="009236A7">
        <w:rPr>
          <w:bCs/>
          <w:color w:val="auto"/>
          <w:sz w:val="24"/>
          <w:szCs w:val="24"/>
        </w:rPr>
        <w:t>s</w:t>
      </w:r>
      <w:r w:rsidR="009236A7" w:rsidRPr="009236A7">
        <w:rPr>
          <w:bCs/>
          <w:color w:val="auto"/>
          <w:sz w:val="24"/>
          <w:szCs w:val="24"/>
        </w:rPr>
        <w:t xml:space="preserve"> about victims of criminal conduct and others affected by criminal conduct</w:t>
      </w:r>
      <w:r w:rsidR="008D6887">
        <w:rPr>
          <w:bCs/>
          <w:color w:val="auto"/>
          <w:sz w:val="24"/>
          <w:szCs w:val="24"/>
        </w:rPr>
        <w:t xml:space="preserve">. </w:t>
      </w:r>
    </w:p>
    <w:p w14:paraId="596C2C32" w14:textId="77777777" w:rsidR="00270CAF" w:rsidRDefault="00270CAF" w:rsidP="00C17A6F">
      <w:pPr>
        <w:pStyle w:val="Style1"/>
        <w:numPr>
          <w:ilvl w:val="0"/>
          <w:numId w:val="0"/>
        </w:numPr>
        <w:spacing w:before="0"/>
        <w:rPr>
          <w:bCs/>
          <w:i/>
          <w:iCs/>
          <w:color w:val="auto"/>
          <w:sz w:val="24"/>
          <w:szCs w:val="24"/>
        </w:rPr>
      </w:pPr>
    </w:p>
    <w:p w14:paraId="180F7A04" w14:textId="1E1FA43F" w:rsidR="00E8159E" w:rsidRDefault="00270CAF" w:rsidP="00710DB0">
      <w:pPr>
        <w:pStyle w:val="Style1"/>
        <w:ind w:left="426"/>
        <w:rPr>
          <w:b/>
          <w:bCs/>
          <w:color w:val="auto"/>
        </w:rPr>
      </w:pPr>
      <w:r w:rsidRPr="00270CAF">
        <w:rPr>
          <w:b/>
          <w:bCs/>
          <w:color w:val="auto"/>
        </w:rPr>
        <w:t>Other policy context</w:t>
      </w:r>
    </w:p>
    <w:p w14:paraId="1F184388" w14:textId="77777777" w:rsidR="00710DB0" w:rsidRPr="00710DB0" w:rsidRDefault="00710DB0" w:rsidP="00710DB0">
      <w:pPr>
        <w:pStyle w:val="Style1"/>
        <w:numPr>
          <w:ilvl w:val="0"/>
          <w:numId w:val="0"/>
        </w:numPr>
        <w:spacing w:before="0"/>
        <w:ind w:left="426"/>
        <w:rPr>
          <w:b/>
          <w:bCs/>
          <w:color w:val="auto"/>
        </w:rPr>
      </w:pPr>
    </w:p>
    <w:p w14:paraId="7A29A79C" w14:textId="77777777" w:rsidR="003F44DA" w:rsidRDefault="00E8159E" w:rsidP="00ED34A6">
      <w:pPr>
        <w:tabs>
          <w:tab w:val="num" w:pos="142"/>
        </w:tabs>
        <w:spacing w:before="80"/>
        <w:rPr>
          <w:rFonts w:ascii="Arial" w:eastAsia="Arial" w:hAnsi="Arial" w:cs="Arial"/>
          <w:color w:val="000000"/>
          <w:szCs w:val="22"/>
        </w:rPr>
      </w:pPr>
      <w:r w:rsidRPr="00E8159E">
        <w:rPr>
          <w:rFonts w:ascii="Arial" w:eastAsia="Arial" w:hAnsi="Arial" w:cs="Arial"/>
          <w:b/>
          <w:bCs/>
          <w:color w:val="000000"/>
          <w:szCs w:val="22"/>
        </w:rPr>
        <w:t>The Mayors Police and Crime Plan 2021-2024</w:t>
      </w:r>
      <w:r w:rsidRPr="00E8159E">
        <w:rPr>
          <w:rFonts w:ascii="Arial" w:eastAsia="Arial" w:hAnsi="Arial" w:cs="Arial"/>
          <w:color w:val="000000"/>
          <w:szCs w:val="22"/>
        </w:rPr>
        <w:t xml:space="preserve"> was published in, and is available on, the West Yorkshire Combined Authority Policing and Crime website</w:t>
      </w:r>
      <w:r w:rsidR="002C1724">
        <w:rPr>
          <w:rFonts w:ascii="Arial" w:eastAsia="Arial" w:hAnsi="Arial" w:cs="Arial"/>
          <w:color w:val="000000"/>
          <w:szCs w:val="22"/>
        </w:rPr>
        <w:t xml:space="preserve">.  </w:t>
      </w:r>
    </w:p>
    <w:p w14:paraId="2D28E973" w14:textId="025CD341" w:rsidR="00242FEC" w:rsidRPr="007975BB" w:rsidRDefault="00242FEC" w:rsidP="00ED34A6">
      <w:pPr>
        <w:tabs>
          <w:tab w:val="num" w:pos="142"/>
        </w:tabs>
        <w:spacing w:before="80"/>
        <w:rPr>
          <w:rFonts w:ascii="Arial" w:eastAsia="Arial" w:hAnsi="Arial" w:cs="Arial"/>
          <w:color w:val="000000"/>
          <w:szCs w:val="22"/>
        </w:rPr>
      </w:pPr>
      <w:r w:rsidRPr="00242FEC">
        <w:rPr>
          <w:rFonts w:ascii="Arial" w:eastAsia="Arial" w:hAnsi="Arial" w:cs="Arial"/>
          <w:b/>
          <w:bCs/>
          <w:color w:val="000000"/>
          <w:szCs w:val="22"/>
        </w:rPr>
        <w:t xml:space="preserve">The Mayors Police and Crime Plan 2024-2028 </w:t>
      </w:r>
      <w:r w:rsidRPr="00924D58">
        <w:rPr>
          <w:rFonts w:ascii="Arial" w:eastAsia="Arial" w:hAnsi="Arial" w:cs="Arial"/>
          <w:color w:val="000000"/>
          <w:szCs w:val="22"/>
        </w:rPr>
        <w:t xml:space="preserve">is </w:t>
      </w:r>
      <w:r w:rsidR="00924D58" w:rsidRPr="00924D58">
        <w:rPr>
          <w:rFonts w:ascii="Arial" w:eastAsia="Arial" w:hAnsi="Arial" w:cs="Arial"/>
          <w:color w:val="000000"/>
          <w:szCs w:val="22"/>
        </w:rPr>
        <w:t>currently</w:t>
      </w:r>
      <w:r w:rsidRPr="00924D58">
        <w:rPr>
          <w:rFonts w:ascii="Arial" w:eastAsia="Arial" w:hAnsi="Arial" w:cs="Arial"/>
          <w:color w:val="000000"/>
          <w:szCs w:val="22"/>
        </w:rPr>
        <w:t xml:space="preserve"> </w:t>
      </w:r>
      <w:r w:rsidR="00C029AD">
        <w:rPr>
          <w:rFonts w:ascii="Arial" w:eastAsia="Arial" w:hAnsi="Arial" w:cs="Arial"/>
          <w:color w:val="000000"/>
          <w:szCs w:val="22"/>
        </w:rPr>
        <w:t>under consultation</w:t>
      </w:r>
      <w:r w:rsidR="00924D58" w:rsidRPr="00924D58">
        <w:rPr>
          <w:rFonts w:ascii="Arial" w:eastAsia="Arial" w:hAnsi="Arial" w:cs="Arial"/>
          <w:color w:val="000000"/>
          <w:szCs w:val="22"/>
        </w:rPr>
        <w:t>.  Further information can be found on the website here:</w:t>
      </w:r>
      <w:r w:rsidR="00924D58">
        <w:rPr>
          <w:rFonts w:ascii="Arial" w:eastAsia="Arial" w:hAnsi="Arial" w:cs="Arial"/>
          <w:b/>
          <w:bCs/>
          <w:color w:val="000000"/>
          <w:szCs w:val="22"/>
        </w:rPr>
        <w:t xml:space="preserve"> </w:t>
      </w:r>
      <w:hyperlink r:id="rId13" w:history="1">
        <w:r w:rsidR="007975BB" w:rsidRPr="007975BB">
          <w:rPr>
            <w:rStyle w:val="Hyperlink"/>
            <w:rFonts w:ascii="Arial" w:eastAsia="Arial" w:hAnsi="Arial" w:cs="Arial"/>
            <w:szCs w:val="22"/>
          </w:rPr>
          <w:t>https://www.westyorks-ca.gov.uk/policing-and-crime/tell-tracy-about-policing-and-crime/</w:t>
        </w:r>
      </w:hyperlink>
      <w:r w:rsidR="007975BB" w:rsidRPr="007975BB">
        <w:rPr>
          <w:rFonts w:ascii="Arial" w:eastAsia="Arial" w:hAnsi="Arial" w:cs="Arial"/>
          <w:color w:val="000000"/>
          <w:szCs w:val="22"/>
        </w:rPr>
        <w:t xml:space="preserve"> </w:t>
      </w:r>
    </w:p>
    <w:p w14:paraId="0E57C9B4" w14:textId="77777777" w:rsidR="00E8159E" w:rsidRPr="00E8159E" w:rsidRDefault="00E8159E" w:rsidP="00ED34A6">
      <w:pPr>
        <w:tabs>
          <w:tab w:val="num" w:pos="142"/>
        </w:tabs>
        <w:rPr>
          <w:rFonts w:ascii="Arial" w:eastAsia="Arial" w:hAnsi="Arial" w:cs="Arial"/>
          <w:szCs w:val="22"/>
        </w:rPr>
      </w:pPr>
    </w:p>
    <w:p w14:paraId="58E1C712" w14:textId="7EE63FA4" w:rsidR="00E8159E" w:rsidRPr="00E8159E" w:rsidRDefault="00E8159E" w:rsidP="00ED34A6">
      <w:pPr>
        <w:tabs>
          <w:tab w:val="num" w:pos="142"/>
        </w:tabs>
        <w:spacing w:before="80"/>
        <w:rPr>
          <w:rFonts w:ascii="Arial" w:eastAsia="Arial" w:hAnsi="Arial" w:cs="Arial"/>
          <w:szCs w:val="22"/>
        </w:rPr>
      </w:pPr>
      <w:r w:rsidRPr="00E8159E">
        <w:rPr>
          <w:rFonts w:ascii="Arial" w:eastAsia="Arial" w:hAnsi="Arial" w:cs="Arial"/>
          <w:b/>
          <w:bCs/>
          <w:szCs w:val="22"/>
        </w:rPr>
        <w:t>West Yorkshire’s Victims and Witnesses Strategy</w:t>
      </w:r>
      <w:r w:rsidR="008F1937">
        <w:rPr>
          <w:rStyle w:val="FootnoteReference"/>
          <w:rFonts w:ascii="Arial" w:eastAsia="Arial" w:hAnsi="Arial" w:cs="Arial"/>
          <w:b/>
          <w:bCs/>
          <w:szCs w:val="22"/>
        </w:rPr>
        <w:footnoteReference w:id="4"/>
      </w:r>
      <w:r w:rsidRPr="00E8159E">
        <w:rPr>
          <w:rFonts w:ascii="Arial" w:eastAsia="Arial" w:hAnsi="Arial" w:cs="Arial"/>
          <w:szCs w:val="22"/>
        </w:rPr>
        <w:t>.</w:t>
      </w:r>
    </w:p>
    <w:p w14:paraId="689EDEB8" w14:textId="671788E1" w:rsidR="00E8159E" w:rsidRPr="00E8159E" w:rsidRDefault="00E8159E" w:rsidP="00ED34A6">
      <w:pPr>
        <w:tabs>
          <w:tab w:val="num" w:pos="142"/>
        </w:tabs>
        <w:spacing w:before="80"/>
        <w:rPr>
          <w:rFonts w:ascii="Arial" w:eastAsia="Arial" w:hAnsi="Arial" w:cs="Arial"/>
          <w:color w:val="000000"/>
          <w:szCs w:val="22"/>
        </w:rPr>
      </w:pPr>
      <w:r w:rsidRPr="00E8159E">
        <w:rPr>
          <w:rFonts w:ascii="Arial" w:eastAsia="Arial" w:hAnsi="Arial" w:cs="Arial"/>
          <w:color w:val="000000"/>
          <w:szCs w:val="22"/>
        </w:rPr>
        <w:t xml:space="preserve">The Victims and Witnesses Strategy for West Yorkshire contains five themes, within which fall the statutory requirements of the </w:t>
      </w:r>
      <w:proofErr w:type="gramStart"/>
      <w:r w:rsidRPr="00E8159E">
        <w:rPr>
          <w:rFonts w:ascii="Arial" w:eastAsia="Arial" w:hAnsi="Arial" w:cs="Arial"/>
          <w:color w:val="000000"/>
          <w:szCs w:val="22"/>
        </w:rPr>
        <w:t>Mayor</w:t>
      </w:r>
      <w:proofErr w:type="gramEnd"/>
      <w:r w:rsidRPr="00E8159E">
        <w:rPr>
          <w:rFonts w:ascii="Arial" w:eastAsia="Arial" w:hAnsi="Arial" w:cs="Arial"/>
          <w:color w:val="000000"/>
          <w:szCs w:val="22"/>
        </w:rPr>
        <w:t xml:space="preserve"> in relation to the Victims’ Code and responsibilities in terms of seeking and measuring compliance across the Criminal Justice System, supporting and scrutinising West Yorkshire Police, and the Mayors responsibility to provide high quality victims services capable of serving the diverse residents of West Yorkshire.</w:t>
      </w:r>
    </w:p>
    <w:p w14:paraId="57EFC909" w14:textId="3213AE34" w:rsidR="00FE04D8" w:rsidRDefault="00E8159E" w:rsidP="00ED34A6">
      <w:pPr>
        <w:tabs>
          <w:tab w:val="num" w:pos="142"/>
        </w:tabs>
        <w:spacing w:before="80"/>
        <w:rPr>
          <w:rFonts w:ascii="Arial" w:eastAsia="Arial" w:hAnsi="Arial" w:cs="Arial"/>
          <w:szCs w:val="22"/>
        </w:rPr>
      </w:pPr>
      <w:r w:rsidRPr="00E8159E">
        <w:rPr>
          <w:rFonts w:ascii="Arial" w:eastAsia="Arial" w:hAnsi="Arial" w:cs="Arial"/>
          <w:szCs w:val="22"/>
        </w:rPr>
        <w:t xml:space="preserve">Under each theme, </w:t>
      </w:r>
      <w:r w:rsidR="00C932DF">
        <w:rPr>
          <w:rFonts w:ascii="Arial" w:eastAsia="Arial" w:hAnsi="Arial" w:cs="Arial"/>
          <w:szCs w:val="22"/>
        </w:rPr>
        <w:t>the</w:t>
      </w:r>
      <w:r w:rsidRPr="00E8159E">
        <w:rPr>
          <w:rFonts w:ascii="Arial" w:eastAsia="Arial" w:hAnsi="Arial" w:cs="Arial"/>
          <w:szCs w:val="22"/>
        </w:rPr>
        <w:t xml:space="preserve"> statements of intent and ambition reflect the ​</w:t>
      </w:r>
      <w:proofErr w:type="gramStart"/>
      <w:r w:rsidRPr="00E8159E">
        <w:rPr>
          <w:rFonts w:ascii="Arial" w:eastAsia="Arial" w:hAnsi="Arial" w:cs="Arial"/>
          <w:szCs w:val="22"/>
        </w:rPr>
        <w:t>Mayor’s</w:t>
      </w:r>
      <w:proofErr w:type="gramEnd"/>
      <w:r w:rsidRPr="00E8159E">
        <w:rPr>
          <w:rFonts w:ascii="Arial" w:eastAsia="Arial" w:hAnsi="Arial" w:cs="Arial"/>
          <w:szCs w:val="22"/>
        </w:rPr>
        <w:t xml:space="preserve"> desire to improve the treatment of victims, survivors and witnesses ​within the criminal justice system, reduce trauma and crucially, trauma ​generated and re-lived through repeated contact with the criminal justice ​system</w:t>
      </w:r>
      <w:r w:rsidR="00FE04D8">
        <w:rPr>
          <w:rFonts w:ascii="Arial" w:eastAsia="Arial" w:hAnsi="Arial" w:cs="Arial"/>
          <w:szCs w:val="22"/>
        </w:rPr>
        <w:t>.</w:t>
      </w:r>
    </w:p>
    <w:p w14:paraId="0CE1CE53" w14:textId="416B9995" w:rsidR="00E8159E" w:rsidRPr="00E8159E" w:rsidRDefault="00E8159E" w:rsidP="00ED34A6">
      <w:pPr>
        <w:tabs>
          <w:tab w:val="num" w:pos="142"/>
        </w:tabs>
        <w:spacing w:before="80"/>
        <w:rPr>
          <w:rFonts w:ascii="Arial" w:eastAsia="Arial" w:hAnsi="Arial" w:cs="Arial"/>
          <w:szCs w:val="22"/>
        </w:rPr>
      </w:pPr>
      <w:r w:rsidRPr="00E8159E">
        <w:rPr>
          <w:rFonts w:ascii="Arial" w:eastAsia="Arial" w:hAnsi="Arial" w:cs="Arial"/>
          <w:szCs w:val="22"/>
        </w:rPr>
        <w:t>Themes:</w:t>
      </w:r>
    </w:p>
    <w:p w14:paraId="4DB4EC5E" w14:textId="77777777" w:rsidR="00E8159E" w:rsidRPr="004A57DC" w:rsidRDefault="00E8159E" w:rsidP="00475099">
      <w:pPr>
        <w:pStyle w:val="ListParagraph"/>
        <w:numPr>
          <w:ilvl w:val="0"/>
          <w:numId w:val="7"/>
        </w:numPr>
        <w:rPr>
          <w:rFonts w:ascii="Arial" w:eastAsia="Arial" w:hAnsi="Arial" w:cs="Arial"/>
          <w:szCs w:val="22"/>
        </w:rPr>
      </w:pPr>
      <w:r w:rsidRPr="004A57DC">
        <w:rPr>
          <w:rFonts w:ascii="Arial" w:eastAsia="Arial" w:hAnsi="Arial" w:cs="Arial"/>
          <w:szCs w:val="22"/>
        </w:rPr>
        <w:t>Place Victims at the heart of the Criminal Justice Process​</w:t>
      </w:r>
    </w:p>
    <w:p w14:paraId="30DC9E0D" w14:textId="77777777" w:rsidR="00E8159E" w:rsidRPr="004A57DC" w:rsidRDefault="00E8159E" w:rsidP="00475099">
      <w:pPr>
        <w:pStyle w:val="ListParagraph"/>
        <w:numPr>
          <w:ilvl w:val="0"/>
          <w:numId w:val="7"/>
        </w:numPr>
        <w:rPr>
          <w:rFonts w:ascii="Arial" w:eastAsia="Arial" w:hAnsi="Arial" w:cs="Arial"/>
          <w:szCs w:val="22"/>
        </w:rPr>
      </w:pPr>
      <w:r w:rsidRPr="004A57DC">
        <w:rPr>
          <w:rFonts w:ascii="Arial" w:eastAsia="Arial" w:hAnsi="Arial" w:cs="Arial"/>
          <w:szCs w:val="22"/>
        </w:rPr>
        <w:t>Equality of Access to Justice​</w:t>
      </w:r>
    </w:p>
    <w:p w14:paraId="1AA832A4" w14:textId="77777777" w:rsidR="00E8159E" w:rsidRPr="004A57DC" w:rsidRDefault="00E8159E" w:rsidP="00475099">
      <w:pPr>
        <w:pStyle w:val="ListParagraph"/>
        <w:numPr>
          <w:ilvl w:val="0"/>
          <w:numId w:val="7"/>
        </w:numPr>
        <w:rPr>
          <w:rFonts w:ascii="Arial" w:eastAsia="Arial" w:hAnsi="Arial" w:cs="Arial"/>
          <w:szCs w:val="22"/>
        </w:rPr>
      </w:pPr>
      <w:r w:rsidRPr="004A57DC">
        <w:rPr>
          <w:rFonts w:ascii="Arial" w:eastAsia="Arial" w:hAnsi="Arial" w:cs="Arial"/>
          <w:szCs w:val="22"/>
        </w:rPr>
        <w:t>Victims’ Journey​</w:t>
      </w:r>
    </w:p>
    <w:p w14:paraId="41AB6FDB" w14:textId="77777777" w:rsidR="00E8159E" w:rsidRPr="004A57DC" w:rsidRDefault="00E8159E" w:rsidP="00475099">
      <w:pPr>
        <w:pStyle w:val="ListParagraph"/>
        <w:numPr>
          <w:ilvl w:val="0"/>
          <w:numId w:val="7"/>
        </w:numPr>
        <w:rPr>
          <w:rFonts w:ascii="Arial" w:eastAsia="Arial" w:hAnsi="Arial" w:cs="Arial"/>
          <w:szCs w:val="22"/>
        </w:rPr>
      </w:pPr>
      <w:r w:rsidRPr="004A57DC">
        <w:rPr>
          <w:rFonts w:ascii="Arial" w:eastAsia="Arial" w:hAnsi="Arial" w:cs="Arial"/>
          <w:szCs w:val="22"/>
        </w:rPr>
        <w:t>Children and Young People​</w:t>
      </w:r>
    </w:p>
    <w:p w14:paraId="68EEF9D3" w14:textId="77777777" w:rsidR="00E8159E" w:rsidRPr="004A57DC" w:rsidRDefault="00E8159E" w:rsidP="00475099">
      <w:pPr>
        <w:pStyle w:val="ListParagraph"/>
        <w:numPr>
          <w:ilvl w:val="0"/>
          <w:numId w:val="7"/>
        </w:numPr>
        <w:rPr>
          <w:rFonts w:ascii="Arial" w:eastAsia="Arial" w:hAnsi="Arial" w:cs="Arial"/>
          <w:szCs w:val="22"/>
        </w:rPr>
      </w:pPr>
      <w:r w:rsidRPr="004A57DC">
        <w:rPr>
          <w:rFonts w:ascii="Arial" w:eastAsia="Arial" w:hAnsi="Arial" w:cs="Arial"/>
          <w:szCs w:val="22"/>
        </w:rPr>
        <w:t>Vulnerable Adults​</w:t>
      </w:r>
    </w:p>
    <w:p w14:paraId="03300C0E" w14:textId="77777777" w:rsidR="007975BB" w:rsidRDefault="007975BB" w:rsidP="004A57DC">
      <w:pPr>
        <w:spacing w:before="80"/>
        <w:rPr>
          <w:rFonts w:ascii="Arial" w:eastAsia="Arial" w:hAnsi="Arial" w:cs="Arial"/>
          <w:szCs w:val="22"/>
        </w:rPr>
      </w:pPr>
    </w:p>
    <w:p w14:paraId="04D84759" w14:textId="77777777" w:rsidR="008934E6" w:rsidRDefault="008934E6" w:rsidP="004A57DC">
      <w:pPr>
        <w:spacing w:before="80"/>
        <w:rPr>
          <w:rFonts w:ascii="Arial" w:eastAsia="Arial" w:hAnsi="Arial" w:cs="Arial"/>
          <w:szCs w:val="22"/>
        </w:rPr>
      </w:pPr>
    </w:p>
    <w:p w14:paraId="44545952" w14:textId="77777777" w:rsidR="008934E6" w:rsidRDefault="008934E6" w:rsidP="004A57DC">
      <w:pPr>
        <w:spacing w:before="80"/>
        <w:rPr>
          <w:rFonts w:ascii="Arial" w:eastAsia="Arial" w:hAnsi="Arial" w:cs="Arial"/>
          <w:szCs w:val="22"/>
        </w:rPr>
      </w:pPr>
    </w:p>
    <w:p w14:paraId="7FB29DD0" w14:textId="77777777" w:rsidR="008934E6" w:rsidRDefault="008934E6" w:rsidP="004A57DC">
      <w:pPr>
        <w:spacing w:before="80"/>
        <w:rPr>
          <w:rFonts w:ascii="Arial" w:eastAsia="Arial" w:hAnsi="Arial" w:cs="Arial"/>
          <w:szCs w:val="22"/>
        </w:rPr>
      </w:pPr>
    </w:p>
    <w:p w14:paraId="4E957FBD" w14:textId="77777777" w:rsidR="008934E6" w:rsidRPr="00E8159E" w:rsidRDefault="008934E6" w:rsidP="004A57DC">
      <w:pPr>
        <w:spacing w:before="80"/>
        <w:rPr>
          <w:rFonts w:ascii="Arial" w:eastAsia="Arial" w:hAnsi="Arial" w:cs="Arial"/>
          <w:szCs w:val="22"/>
        </w:rPr>
      </w:pPr>
    </w:p>
    <w:p w14:paraId="309E5DA1" w14:textId="19A208CD" w:rsidR="00E8159E" w:rsidRPr="00E8159E" w:rsidRDefault="00E8159E" w:rsidP="5AC27E74">
      <w:pPr>
        <w:spacing w:before="80"/>
        <w:rPr>
          <w:rFonts w:ascii="Arial" w:eastAsia="Arial" w:hAnsi="Arial" w:cs="Arial"/>
        </w:rPr>
      </w:pPr>
      <w:r w:rsidRPr="5AC27E74">
        <w:rPr>
          <w:rFonts w:ascii="Arial" w:eastAsia="Arial" w:hAnsi="Arial" w:cs="Arial"/>
          <w:b/>
          <w:bCs/>
        </w:rPr>
        <w:lastRenderedPageBreak/>
        <w:t>Safety of Women and Girls and Men and Boys</w:t>
      </w:r>
    </w:p>
    <w:p w14:paraId="1D8033E1" w14:textId="4CEBB4CB" w:rsidR="00E8159E" w:rsidRPr="00E8159E" w:rsidRDefault="4625CF28" w:rsidP="5AC27E74">
      <w:pPr>
        <w:spacing w:before="80"/>
        <w:rPr>
          <w:rFonts w:ascii="Arial" w:eastAsia="Arial" w:hAnsi="Arial" w:cs="Arial"/>
          <w:color w:val="000000" w:themeColor="text1"/>
        </w:rPr>
      </w:pPr>
      <w:r w:rsidRPr="5EC08FA0">
        <w:rPr>
          <w:rFonts w:ascii="Arial" w:eastAsia="Arial" w:hAnsi="Arial" w:cs="Arial"/>
          <w:color w:val="000000"/>
          <w:lang w:val="en-AU"/>
        </w:rPr>
        <w:t>Since the publication of the Safety of Women and Girls Strategy</w:t>
      </w:r>
      <w:r w:rsidR="006B229E" w:rsidRPr="5EC08FA0">
        <w:rPr>
          <w:rStyle w:val="FootnoteReference"/>
          <w:rFonts w:ascii="Arial" w:eastAsia="Arial" w:hAnsi="Arial" w:cs="Arial"/>
          <w:color w:val="000000"/>
          <w:lang w:val="en-AU"/>
        </w:rPr>
        <w:footnoteReference w:id="5"/>
      </w:r>
      <w:r w:rsidRPr="5EC08FA0">
        <w:rPr>
          <w:rFonts w:ascii="Arial" w:eastAsia="Arial" w:hAnsi="Arial" w:cs="Arial"/>
          <w:color w:val="000000"/>
          <w:lang w:val="en-AU"/>
        </w:rPr>
        <w:t xml:space="preserve">, </w:t>
      </w:r>
      <w:r w:rsidRPr="5EC08FA0">
        <w:rPr>
          <w:rFonts w:ascii="Arial" w:eastAsia="Arial" w:hAnsi="Arial" w:cs="Arial"/>
          <w:color w:val="000000"/>
        </w:rPr>
        <w:t>West Yorkshire Police have joined the national programme of Operation Soteria Bluestone (Op Soteria), to embed the national operation model (NOM) to improve the investigation and prosecution of rape cases.</w:t>
      </w:r>
      <w:r w:rsidR="5A752671" w:rsidRPr="5EC08FA0">
        <w:rPr>
          <w:rFonts w:ascii="Arial" w:eastAsia="Arial" w:hAnsi="Arial" w:cs="Arial"/>
          <w:color w:val="000000"/>
        </w:rPr>
        <w:t xml:space="preserve"> </w:t>
      </w:r>
    </w:p>
    <w:p w14:paraId="14667025" w14:textId="1F96C86A" w:rsidR="00E8159E" w:rsidRDefault="00E8159E" w:rsidP="5AC27E74">
      <w:pPr>
        <w:spacing w:before="80"/>
        <w:rPr>
          <w:rFonts w:ascii="Arial" w:eastAsia="Arial" w:hAnsi="Arial" w:cs="Arial"/>
          <w:color w:val="000000" w:themeColor="text1"/>
        </w:rPr>
      </w:pPr>
      <w:r>
        <w:br/>
      </w:r>
      <w:r w:rsidR="00E877C5" w:rsidRPr="5AC27E74">
        <w:rPr>
          <w:rFonts w:ascii="Arial" w:eastAsia="Arial" w:hAnsi="Arial" w:cs="Arial"/>
          <w:color w:val="000000" w:themeColor="text1"/>
        </w:rPr>
        <w:t xml:space="preserve">The </w:t>
      </w:r>
      <w:r w:rsidRPr="5AC27E74">
        <w:rPr>
          <w:rFonts w:ascii="Arial" w:eastAsia="Arial" w:hAnsi="Arial" w:cs="Arial"/>
          <w:color w:val="000000" w:themeColor="text1"/>
        </w:rPr>
        <w:t xml:space="preserve">Safety of Women and Girls Strategy outlines how we will work in partnership with stakeholders in West Yorkshire, as well as at a regional, national, and international level. We will deliver change with voluntary, community and social enterprises, the private sector, local communities and most importantly, listen to the voices of women and girls, to improve the lives of all people across our region. </w:t>
      </w:r>
      <w:r w:rsidR="7393400C" w:rsidRPr="5AC27E74">
        <w:rPr>
          <w:rFonts w:ascii="Arial" w:eastAsia="Arial" w:hAnsi="Arial" w:cs="Arial"/>
          <w:color w:val="000000" w:themeColor="text1"/>
        </w:rPr>
        <w:t xml:space="preserve">The Strategy supports the work required </w:t>
      </w:r>
      <w:r w:rsidR="7393400C" w:rsidRPr="5AC27E74">
        <w:rPr>
          <w:rFonts w:ascii="Arial" w:eastAsia="Arial" w:hAnsi="Arial" w:cs="Arial"/>
        </w:rPr>
        <w:t>to commission services that meet the needs of communities, reduce crime, and help victims, survivors, and witnesses to cope and recover, as far as possible, from the harm they have suffered.</w:t>
      </w:r>
      <w:r w:rsidR="00E877C5">
        <w:br/>
      </w:r>
    </w:p>
    <w:p w14:paraId="77E28CAE" w14:textId="0EFB448E" w:rsidR="00923E5F" w:rsidRPr="00923E5F" w:rsidRDefault="005F0B03" w:rsidP="00923E5F">
      <w:pPr>
        <w:rPr>
          <w:rFonts w:ascii="Arial" w:eastAsia="Arial" w:hAnsi="Arial" w:cs="Arial"/>
          <w:color w:val="000000" w:themeColor="text1"/>
        </w:rPr>
      </w:pPr>
      <w:r>
        <w:rPr>
          <w:rFonts w:ascii="Arial" w:eastAsia="Arial" w:hAnsi="Arial" w:cs="Arial"/>
          <w:color w:val="000000" w:themeColor="text1"/>
        </w:rPr>
        <w:t xml:space="preserve">The </w:t>
      </w:r>
      <w:r w:rsidR="00CB70B9">
        <w:rPr>
          <w:rFonts w:ascii="Arial" w:eastAsia="Arial" w:hAnsi="Arial" w:cs="Arial"/>
          <w:color w:val="000000" w:themeColor="text1"/>
        </w:rPr>
        <w:t>safety of men and boys scoping report</w:t>
      </w:r>
      <w:r w:rsidR="00075D46">
        <w:rPr>
          <w:rStyle w:val="FootnoteReference"/>
          <w:rFonts w:ascii="Arial" w:eastAsia="Arial" w:hAnsi="Arial" w:cs="Arial"/>
          <w:color w:val="000000" w:themeColor="text1"/>
        </w:rPr>
        <w:footnoteReference w:id="6"/>
      </w:r>
      <w:r w:rsidR="00CB70B9">
        <w:rPr>
          <w:rFonts w:ascii="Arial" w:eastAsia="Arial" w:hAnsi="Arial" w:cs="Arial"/>
          <w:color w:val="000000" w:themeColor="text1"/>
        </w:rPr>
        <w:t xml:space="preserve"> </w:t>
      </w:r>
      <w:r w:rsidR="00923E5F" w:rsidRPr="00923E5F">
        <w:rPr>
          <w:rFonts w:ascii="Arial" w:eastAsia="Arial" w:hAnsi="Arial" w:cs="Arial"/>
          <w:color w:val="000000" w:themeColor="text1"/>
        </w:rPr>
        <w:t>supports the work to embed a trauma-informed approach across systems to ensure services are sensitive, empathetic and understand the impact of lived experiences. The Police, Mayor and partners focus on keeping people safe from (and preventing), harmful behaviour, exploitation, and abuse and to support people in building the resilience to overcome and survive criminal behaviours.</w:t>
      </w:r>
    </w:p>
    <w:p w14:paraId="493BE872" w14:textId="77777777" w:rsidR="00923E5F" w:rsidRPr="00923E5F" w:rsidRDefault="00923E5F" w:rsidP="00923E5F">
      <w:pPr>
        <w:rPr>
          <w:rFonts w:ascii="Arial" w:eastAsia="Arial" w:hAnsi="Arial" w:cs="Arial"/>
          <w:color w:val="000000" w:themeColor="text1"/>
        </w:rPr>
      </w:pPr>
    </w:p>
    <w:p w14:paraId="382C1103" w14:textId="0E8F932E" w:rsidR="00923E5F" w:rsidRDefault="00923E5F" w:rsidP="00923E5F">
      <w:pPr>
        <w:rPr>
          <w:rFonts w:ascii="Arial" w:eastAsia="Arial" w:hAnsi="Arial" w:cs="Arial"/>
          <w:color w:val="000000" w:themeColor="text1"/>
        </w:rPr>
      </w:pPr>
      <w:r w:rsidRPr="00923E5F">
        <w:rPr>
          <w:rFonts w:ascii="Arial" w:eastAsia="Arial" w:hAnsi="Arial" w:cs="Arial"/>
          <w:color w:val="000000" w:themeColor="text1"/>
        </w:rPr>
        <w:t>Bringing a whole person approach to the different strands of vulnerability and innovative approaches to working across community safety and wider partners supports people to access support in new ways.</w:t>
      </w:r>
    </w:p>
    <w:p w14:paraId="77456C1D" w14:textId="77777777" w:rsidR="00923E5F" w:rsidRPr="00923E5F" w:rsidRDefault="00923E5F" w:rsidP="00923E5F">
      <w:pPr>
        <w:rPr>
          <w:rFonts w:ascii="Arial" w:eastAsia="Arial" w:hAnsi="Arial" w:cs="Arial"/>
          <w:color w:val="000000" w:themeColor="text1"/>
        </w:rPr>
      </w:pPr>
    </w:p>
    <w:p w14:paraId="0C6F9F2F" w14:textId="0D956999" w:rsidR="005F0B03" w:rsidRPr="005F0B03" w:rsidRDefault="00923E5F" w:rsidP="00923E5F">
      <w:pPr>
        <w:rPr>
          <w:rFonts w:ascii="Arial" w:eastAsia="Arial" w:hAnsi="Arial" w:cs="Arial"/>
          <w:color w:val="000000"/>
        </w:rPr>
      </w:pPr>
      <w:r w:rsidRPr="00923E5F">
        <w:rPr>
          <w:rFonts w:ascii="Arial" w:eastAsia="Arial" w:hAnsi="Arial" w:cs="Arial"/>
          <w:color w:val="000000" w:themeColor="text1"/>
        </w:rPr>
        <w:t>The report findings will influence a change in commissioning across the system. Support local and regional approaches to future commissioning of appropriate, effective, and integrated multiple-needs services.</w:t>
      </w:r>
    </w:p>
    <w:p w14:paraId="66F17452" w14:textId="77777777" w:rsidR="005F7A94" w:rsidRDefault="005F7A94" w:rsidP="007A35C2">
      <w:pPr>
        <w:tabs>
          <w:tab w:val="num" w:pos="0"/>
        </w:tabs>
        <w:rPr>
          <w:rFonts w:ascii="Arial" w:eastAsia="Arial" w:hAnsi="Arial" w:cs="Arial"/>
          <w:szCs w:val="22"/>
        </w:rPr>
      </w:pPr>
    </w:p>
    <w:p w14:paraId="6C4A0DBF" w14:textId="26DF03E2" w:rsidR="007A35C2" w:rsidRDefault="00010ABB" w:rsidP="007A35C2">
      <w:pPr>
        <w:tabs>
          <w:tab w:val="num" w:pos="0"/>
        </w:tabs>
        <w:rPr>
          <w:rFonts w:ascii="Arial" w:eastAsia="Arial" w:hAnsi="Arial" w:cs="Arial"/>
          <w:b/>
          <w:bCs/>
          <w:szCs w:val="22"/>
        </w:rPr>
      </w:pPr>
      <w:r w:rsidRPr="00010ABB">
        <w:rPr>
          <w:rFonts w:ascii="Arial" w:eastAsia="Arial" w:hAnsi="Arial" w:cs="Arial"/>
          <w:b/>
          <w:bCs/>
          <w:szCs w:val="22"/>
        </w:rPr>
        <w:t xml:space="preserve">Child First </w:t>
      </w:r>
      <w:r w:rsidR="003B667B">
        <w:rPr>
          <w:rFonts w:ascii="Arial" w:eastAsia="Arial" w:hAnsi="Arial" w:cs="Arial"/>
          <w:b/>
          <w:bCs/>
          <w:szCs w:val="22"/>
        </w:rPr>
        <w:t>approach</w:t>
      </w:r>
      <w:r w:rsidR="00FD72AC">
        <w:rPr>
          <w:rFonts w:ascii="Arial" w:eastAsia="Arial" w:hAnsi="Arial" w:cs="Arial"/>
          <w:b/>
          <w:bCs/>
          <w:szCs w:val="22"/>
        </w:rPr>
        <w:t xml:space="preserve"> and framework</w:t>
      </w:r>
      <w:r w:rsidR="007A35C2">
        <w:rPr>
          <w:rStyle w:val="FootnoteReference"/>
          <w:rFonts w:ascii="Arial" w:eastAsia="Arial" w:hAnsi="Arial" w:cs="Arial"/>
          <w:b/>
          <w:bCs/>
          <w:szCs w:val="22"/>
        </w:rPr>
        <w:footnoteReference w:id="7"/>
      </w:r>
      <w:r w:rsidR="00FD72AC">
        <w:rPr>
          <w:rFonts w:ascii="Arial" w:eastAsia="Arial" w:hAnsi="Arial" w:cs="Arial"/>
          <w:b/>
          <w:bCs/>
          <w:szCs w:val="22"/>
        </w:rPr>
        <w:t xml:space="preserve"> </w:t>
      </w:r>
    </w:p>
    <w:p w14:paraId="37659250" w14:textId="0A2A0A9F" w:rsidR="007A35C2" w:rsidRDefault="007A35C2" w:rsidP="007A35C2">
      <w:pPr>
        <w:tabs>
          <w:tab w:val="left" w:pos="3280"/>
        </w:tabs>
        <w:rPr>
          <w:rFonts w:ascii="Arial" w:eastAsia="Arial" w:hAnsi="Arial" w:cs="Arial"/>
          <w:szCs w:val="22"/>
        </w:rPr>
      </w:pPr>
    </w:p>
    <w:p w14:paraId="48CD8CE8" w14:textId="006BD99A" w:rsidR="00270CAF" w:rsidRDefault="00FD72AC" w:rsidP="007A35C2">
      <w:pPr>
        <w:tabs>
          <w:tab w:val="left" w:pos="4040"/>
        </w:tabs>
        <w:rPr>
          <w:rFonts w:ascii="Arial" w:hAnsi="Arial" w:cs="Arial"/>
        </w:rPr>
      </w:pPr>
      <w:r w:rsidRPr="007A35C2">
        <w:rPr>
          <w:rFonts w:ascii="Arial" w:hAnsi="Arial" w:cs="Arial"/>
        </w:rPr>
        <w:t>Th</w:t>
      </w:r>
      <w:r w:rsidR="001F12DD">
        <w:rPr>
          <w:rFonts w:ascii="Arial" w:hAnsi="Arial" w:cs="Arial"/>
        </w:rPr>
        <w:t>e Child First approach and supporting</w:t>
      </w:r>
      <w:r w:rsidRPr="007A35C2">
        <w:rPr>
          <w:rFonts w:ascii="Arial" w:hAnsi="Arial" w:cs="Arial"/>
        </w:rPr>
        <w:t xml:space="preserve"> framework is for all professionals who make decisions that may impact the lives of children across the county, either directly or indirectly. This will involve everyone from executive officers to frontline workers.</w:t>
      </w:r>
      <w:r w:rsidR="00EF0689" w:rsidRPr="00EF0689">
        <w:t xml:space="preserve"> </w:t>
      </w:r>
      <w:r w:rsidR="00EF0689">
        <w:rPr>
          <w:rFonts w:ascii="Arial" w:hAnsi="Arial" w:cs="Arial"/>
        </w:rPr>
        <w:t xml:space="preserve">The </w:t>
      </w:r>
      <w:r w:rsidR="001F12DD">
        <w:rPr>
          <w:rFonts w:ascii="Arial" w:hAnsi="Arial" w:cs="Arial"/>
        </w:rPr>
        <w:t>framework</w:t>
      </w:r>
      <w:r w:rsidR="00EF0689" w:rsidRPr="00EF0689">
        <w:rPr>
          <w:rFonts w:ascii="Arial" w:hAnsi="Arial" w:cs="Arial"/>
        </w:rPr>
        <w:t xml:space="preserve"> puts an emphasis on meaningful collaboration, whether this be through co-production, co-design, or consultation to ensure that our vision for the future aligns with our children’s.</w:t>
      </w:r>
    </w:p>
    <w:p w14:paraId="128B175D" w14:textId="77777777" w:rsidR="00475099" w:rsidRDefault="00475099" w:rsidP="00475099">
      <w:pPr>
        <w:rPr>
          <w:rFonts w:ascii="Arial" w:hAnsi="Arial" w:cs="Arial"/>
        </w:rPr>
      </w:pPr>
    </w:p>
    <w:p w14:paraId="26DE8BAF" w14:textId="583B0CC7" w:rsidR="00475099" w:rsidRDefault="00475099" w:rsidP="00475099">
      <w:pPr>
        <w:pStyle w:val="Style1"/>
        <w:ind w:left="284"/>
        <w:rPr>
          <w:b/>
          <w:bCs/>
          <w:color w:val="auto"/>
        </w:rPr>
      </w:pPr>
      <w:r w:rsidRPr="00475099">
        <w:rPr>
          <w:rFonts w:cs="Arial"/>
          <w:b/>
          <w:bCs/>
          <w:color w:val="auto"/>
        </w:rPr>
        <w:t>Ser</w:t>
      </w:r>
      <w:r w:rsidRPr="00475099">
        <w:rPr>
          <w:b/>
          <w:bCs/>
          <w:color w:val="auto"/>
        </w:rPr>
        <w:t>vice delivery model</w:t>
      </w:r>
    </w:p>
    <w:p w14:paraId="41B39DEF" w14:textId="6356F203" w:rsidR="008A04D9" w:rsidRDefault="00475099" w:rsidP="00475099">
      <w:pPr>
        <w:pStyle w:val="Style1"/>
        <w:numPr>
          <w:ilvl w:val="0"/>
          <w:numId w:val="0"/>
        </w:numPr>
        <w:ind w:left="284"/>
        <w:rPr>
          <w:color w:val="auto"/>
          <w:sz w:val="24"/>
          <w:szCs w:val="24"/>
        </w:rPr>
      </w:pPr>
      <w:r w:rsidRPr="00475099">
        <w:rPr>
          <w:color w:val="auto"/>
          <w:sz w:val="24"/>
          <w:szCs w:val="24"/>
        </w:rPr>
        <w:t xml:space="preserve">No decisions have been made in terms of any new model/service structure which might differ from the current model.  It is therefore timely for the CA to engage with suppliers and seek their views in terms of delivering services to victims of </w:t>
      </w:r>
      <w:r w:rsidR="008A2BA6">
        <w:rPr>
          <w:color w:val="auto"/>
          <w:sz w:val="24"/>
          <w:szCs w:val="24"/>
        </w:rPr>
        <w:t xml:space="preserve">all </w:t>
      </w:r>
      <w:r w:rsidRPr="00475099">
        <w:rPr>
          <w:color w:val="auto"/>
          <w:sz w:val="24"/>
          <w:szCs w:val="24"/>
        </w:rPr>
        <w:t>crime in West Yorkshire in the future. This will help to inform the future service specification.</w:t>
      </w:r>
    </w:p>
    <w:p w14:paraId="313CA39C" w14:textId="3EA4156C" w:rsidR="001A497C" w:rsidRPr="00475099" w:rsidRDefault="008A04D9" w:rsidP="00475099">
      <w:pPr>
        <w:pStyle w:val="Style1"/>
        <w:numPr>
          <w:ilvl w:val="0"/>
          <w:numId w:val="0"/>
        </w:numPr>
        <w:ind w:left="284"/>
        <w:rPr>
          <w:color w:val="auto"/>
          <w:sz w:val="24"/>
          <w:szCs w:val="24"/>
        </w:rPr>
      </w:pPr>
      <w:r>
        <w:rPr>
          <w:color w:val="auto"/>
          <w:sz w:val="24"/>
          <w:szCs w:val="24"/>
        </w:rPr>
        <w:t xml:space="preserve">The intention is to include the Independent Stalking Advocacy provision within the main </w:t>
      </w:r>
      <w:r w:rsidRPr="008A04D9">
        <w:rPr>
          <w:color w:val="auto"/>
          <w:sz w:val="24"/>
          <w:szCs w:val="24"/>
        </w:rPr>
        <w:t>Victim Referral and Assessment services</w:t>
      </w:r>
      <w:r>
        <w:rPr>
          <w:color w:val="auto"/>
          <w:sz w:val="24"/>
          <w:szCs w:val="24"/>
        </w:rPr>
        <w:t xml:space="preserve"> future contract. </w:t>
      </w:r>
      <w:r w:rsidR="00475099">
        <w:rPr>
          <w:rFonts w:cs="Arial"/>
        </w:rPr>
        <w:tab/>
      </w:r>
      <w:r w:rsidR="00A572A1" w:rsidRPr="00475099">
        <w:t xml:space="preserve"> </w:t>
      </w:r>
    </w:p>
    <w:p w14:paraId="7D825F62" w14:textId="2EEFFFBB" w:rsidR="007F6A9B" w:rsidRPr="0017693E" w:rsidRDefault="0017693E" w:rsidP="007F6A9B">
      <w:pPr>
        <w:pStyle w:val="Style1"/>
        <w:numPr>
          <w:ilvl w:val="0"/>
          <w:numId w:val="0"/>
        </w:numPr>
        <w:ind w:left="284"/>
        <w:rPr>
          <w:b/>
          <w:bCs/>
          <w:color w:val="auto"/>
          <w:sz w:val="24"/>
          <w:szCs w:val="24"/>
        </w:rPr>
      </w:pPr>
      <w:r w:rsidRPr="0017693E">
        <w:rPr>
          <w:b/>
          <w:bCs/>
          <w:color w:val="auto"/>
          <w:sz w:val="24"/>
          <w:szCs w:val="24"/>
        </w:rPr>
        <w:t xml:space="preserve">Current </w:t>
      </w:r>
      <w:r w:rsidR="00C742A2">
        <w:rPr>
          <w:b/>
          <w:bCs/>
          <w:color w:val="auto"/>
          <w:sz w:val="24"/>
          <w:szCs w:val="24"/>
        </w:rPr>
        <w:t xml:space="preserve">service </w:t>
      </w:r>
      <w:r w:rsidR="008934E6">
        <w:rPr>
          <w:b/>
          <w:bCs/>
          <w:color w:val="auto"/>
          <w:sz w:val="24"/>
          <w:szCs w:val="24"/>
        </w:rPr>
        <w:t>models</w:t>
      </w:r>
      <w:r w:rsidRPr="0017693E">
        <w:rPr>
          <w:b/>
          <w:bCs/>
          <w:color w:val="auto"/>
          <w:sz w:val="24"/>
          <w:szCs w:val="24"/>
        </w:rPr>
        <w:t xml:space="preserve"> in West Yorkshire  </w:t>
      </w:r>
    </w:p>
    <w:p w14:paraId="41E3F032" w14:textId="33E29C73" w:rsidR="00475099" w:rsidRDefault="0017693E" w:rsidP="000B5E00">
      <w:pPr>
        <w:pStyle w:val="Style1"/>
        <w:numPr>
          <w:ilvl w:val="0"/>
          <w:numId w:val="0"/>
        </w:numPr>
        <w:spacing w:before="0"/>
        <w:ind w:left="284"/>
        <w:rPr>
          <w:bCs/>
          <w:color w:val="auto"/>
          <w:sz w:val="24"/>
          <w:szCs w:val="24"/>
        </w:rPr>
      </w:pPr>
      <w:r w:rsidRPr="0017693E">
        <w:rPr>
          <w:color w:val="auto"/>
          <w:sz w:val="24"/>
          <w:szCs w:val="24"/>
        </w:rPr>
        <w:t xml:space="preserve">Our </w:t>
      </w:r>
      <w:r w:rsidR="009C622B">
        <w:rPr>
          <w:color w:val="auto"/>
          <w:sz w:val="24"/>
          <w:szCs w:val="24"/>
        </w:rPr>
        <w:t xml:space="preserve">current </w:t>
      </w:r>
      <w:r w:rsidRPr="0017693E">
        <w:rPr>
          <w:color w:val="auto"/>
          <w:sz w:val="24"/>
          <w:szCs w:val="24"/>
        </w:rPr>
        <w:t>West Yorkshire Victims Referral, Assessment and Local Support Services Provision service model is available to victims of all types of crime including domestic abuse and sexual violence of all ages, whether they have reported to the police or not via self/agency referral.</w:t>
      </w:r>
      <w:r w:rsidR="00475099" w:rsidRPr="00475099">
        <w:rPr>
          <w:bCs/>
          <w:color w:val="auto"/>
          <w:sz w:val="24"/>
          <w:szCs w:val="24"/>
        </w:rPr>
        <w:t xml:space="preserve"> </w:t>
      </w:r>
    </w:p>
    <w:p w14:paraId="79DAB3C7" w14:textId="77777777" w:rsidR="00523B0E" w:rsidRDefault="00523B0E" w:rsidP="000B5E00">
      <w:pPr>
        <w:pStyle w:val="Style1"/>
        <w:numPr>
          <w:ilvl w:val="0"/>
          <w:numId w:val="0"/>
        </w:numPr>
        <w:spacing w:before="0"/>
        <w:ind w:left="284"/>
        <w:rPr>
          <w:bCs/>
          <w:color w:val="auto"/>
          <w:sz w:val="24"/>
          <w:szCs w:val="24"/>
        </w:rPr>
      </w:pPr>
    </w:p>
    <w:p w14:paraId="6C51CA89" w14:textId="653539C8" w:rsidR="00912585" w:rsidRPr="00912585" w:rsidRDefault="00523B0E" w:rsidP="00450693">
      <w:pPr>
        <w:pStyle w:val="Style1"/>
        <w:numPr>
          <w:ilvl w:val="0"/>
          <w:numId w:val="0"/>
        </w:numPr>
        <w:spacing w:before="0"/>
        <w:ind w:left="284"/>
        <w:rPr>
          <w:bCs/>
          <w:color w:val="auto"/>
          <w:sz w:val="24"/>
          <w:szCs w:val="24"/>
        </w:rPr>
      </w:pPr>
      <w:r>
        <w:rPr>
          <w:bCs/>
          <w:color w:val="auto"/>
          <w:sz w:val="24"/>
          <w:szCs w:val="24"/>
        </w:rPr>
        <w:t xml:space="preserve">Our </w:t>
      </w:r>
      <w:r w:rsidR="009C622B">
        <w:rPr>
          <w:bCs/>
          <w:color w:val="auto"/>
          <w:sz w:val="24"/>
          <w:szCs w:val="24"/>
        </w:rPr>
        <w:t xml:space="preserve">current </w:t>
      </w:r>
      <w:r>
        <w:rPr>
          <w:bCs/>
          <w:color w:val="auto"/>
          <w:sz w:val="24"/>
          <w:szCs w:val="24"/>
        </w:rPr>
        <w:t xml:space="preserve">West Yorkshire </w:t>
      </w:r>
      <w:r w:rsidRPr="00523B0E">
        <w:rPr>
          <w:bCs/>
          <w:color w:val="auto"/>
          <w:sz w:val="24"/>
          <w:szCs w:val="24"/>
        </w:rPr>
        <w:t>Independent Stalking Advocacy</w:t>
      </w:r>
      <w:r>
        <w:rPr>
          <w:bCs/>
          <w:color w:val="auto"/>
          <w:sz w:val="24"/>
          <w:szCs w:val="24"/>
        </w:rPr>
        <w:t xml:space="preserve"> service </w:t>
      </w:r>
      <w:r w:rsidR="00912585" w:rsidRPr="00912585">
        <w:rPr>
          <w:bCs/>
          <w:color w:val="auto"/>
          <w:sz w:val="24"/>
          <w:szCs w:val="24"/>
        </w:rPr>
        <w:t>offers support to anyone aged 16 or over who has been subjected to fixated, obsessive, unwanted, and repeated behaviour from an ex-partner or family member. This can be recent or have happened in the past.</w:t>
      </w:r>
      <w:r w:rsidR="007F6A9B" w:rsidRPr="007F6A9B">
        <w:rPr>
          <w:bCs/>
          <w:color w:val="auto"/>
          <w:sz w:val="24"/>
          <w:szCs w:val="24"/>
        </w:rPr>
        <w:t xml:space="preserve"> </w:t>
      </w:r>
      <w:r w:rsidR="007F6A9B" w:rsidRPr="00912585">
        <w:rPr>
          <w:bCs/>
          <w:color w:val="auto"/>
          <w:sz w:val="24"/>
          <w:szCs w:val="24"/>
        </w:rPr>
        <w:t>Independent Stalking Advocacy Caseworkers (ISAC</w:t>
      </w:r>
      <w:r w:rsidR="00393FDD">
        <w:rPr>
          <w:bCs/>
          <w:color w:val="auto"/>
          <w:sz w:val="24"/>
          <w:szCs w:val="24"/>
        </w:rPr>
        <w:t>s</w:t>
      </w:r>
      <w:r w:rsidR="007F6A9B" w:rsidRPr="00912585">
        <w:rPr>
          <w:bCs/>
          <w:color w:val="auto"/>
          <w:sz w:val="24"/>
          <w:szCs w:val="24"/>
        </w:rPr>
        <w:t>)</w:t>
      </w:r>
      <w:r w:rsidR="00450693">
        <w:rPr>
          <w:bCs/>
          <w:color w:val="auto"/>
          <w:sz w:val="24"/>
          <w:szCs w:val="24"/>
        </w:rPr>
        <w:t xml:space="preserve"> are</w:t>
      </w:r>
      <w:r w:rsidR="007F6A9B" w:rsidRPr="00912585">
        <w:rPr>
          <w:bCs/>
          <w:color w:val="auto"/>
          <w:sz w:val="24"/>
          <w:szCs w:val="24"/>
        </w:rPr>
        <w:t xml:space="preserve"> </w:t>
      </w:r>
      <w:r w:rsidR="00450693" w:rsidRPr="008567D9">
        <w:rPr>
          <w:bCs/>
          <w:color w:val="auto"/>
          <w:sz w:val="24"/>
          <w:szCs w:val="24"/>
        </w:rPr>
        <w:t>trained specialist who provides advice and support to anyone who has been the victim of domestic stalking.</w:t>
      </w:r>
    </w:p>
    <w:p w14:paraId="2D1CB7D7" w14:textId="77777777" w:rsidR="00A324F6" w:rsidRDefault="00A324F6" w:rsidP="00A324F6">
      <w:pPr>
        <w:pStyle w:val="Style1"/>
        <w:numPr>
          <w:ilvl w:val="0"/>
          <w:numId w:val="0"/>
        </w:numPr>
        <w:spacing w:before="0"/>
        <w:ind w:left="284"/>
        <w:jc w:val="both"/>
        <w:rPr>
          <w:bCs/>
          <w:color w:val="auto"/>
          <w:sz w:val="24"/>
          <w:szCs w:val="24"/>
        </w:rPr>
      </w:pPr>
    </w:p>
    <w:p w14:paraId="50FF65A1" w14:textId="18DFE645" w:rsidR="00A324F6" w:rsidRPr="00A324F6" w:rsidRDefault="00A324F6" w:rsidP="00A324F6">
      <w:pPr>
        <w:pStyle w:val="Style1"/>
        <w:numPr>
          <w:ilvl w:val="0"/>
          <w:numId w:val="0"/>
        </w:numPr>
        <w:spacing w:before="0"/>
        <w:ind w:left="284"/>
        <w:jc w:val="both"/>
        <w:rPr>
          <w:b/>
          <w:color w:val="auto"/>
          <w:sz w:val="24"/>
          <w:szCs w:val="24"/>
        </w:rPr>
      </w:pPr>
      <w:r w:rsidRPr="00A324F6">
        <w:rPr>
          <w:b/>
          <w:color w:val="auto"/>
          <w:sz w:val="24"/>
          <w:szCs w:val="24"/>
        </w:rPr>
        <w:t>Delivery data</w:t>
      </w:r>
      <w:r w:rsidR="008A04D9">
        <w:rPr>
          <w:b/>
          <w:color w:val="auto"/>
          <w:sz w:val="24"/>
          <w:szCs w:val="24"/>
        </w:rPr>
        <w:t xml:space="preserve"> </w:t>
      </w:r>
      <w:r w:rsidR="008A04D9" w:rsidRPr="008A04D9">
        <w:rPr>
          <w:b/>
          <w:color w:val="auto"/>
          <w:sz w:val="24"/>
          <w:szCs w:val="24"/>
        </w:rPr>
        <w:t>Victim Referral and Assessment service</w:t>
      </w:r>
    </w:p>
    <w:p w14:paraId="0A6C02C1" w14:textId="77777777" w:rsidR="00475099" w:rsidRDefault="00475099" w:rsidP="00A324F6">
      <w:pPr>
        <w:pStyle w:val="Style1"/>
        <w:numPr>
          <w:ilvl w:val="0"/>
          <w:numId w:val="0"/>
        </w:numPr>
        <w:spacing w:before="0"/>
        <w:jc w:val="both"/>
        <w:rPr>
          <w:bCs/>
          <w:color w:val="auto"/>
          <w:sz w:val="24"/>
          <w:szCs w:val="24"/>
        </w:rPr>
      </w:pPr>
    </w:p>
    <w:p w14:paraId="161F820C" w14:textId="74278152" w:rsidR="007B3FA3" w:rsidRDefault="00475099" w:rsidP="00964E5E">
      <w:pPr>
        <w:pStyle w:val="Style1"/>
        <w:numPr>
          <w:ilvl w:val="0"/>
          <w:numId w:val="0"/>
        </w:numPr>
        <w:spacing w:before="0"/>
        <w:ind w:left="284"/>
        <w:rPr>
          <w:rFonts w:eastAsia="Times New Roman" w:cs="Arial"/>
          <w:color w:val="auto"/>
          <w:sz w:val="24"/>
          <w:szCs w:val="24"/>
        </w:rPr>
      </w:pPr>
      <w:r w:rsidRPr="0085499E">
        <w:rPr>
          <w:bCs/>
          <w:color w:val="auto"/>
          <w:sz w:val="24"/>
          <w:szCs w:val="24"/>
        </w:rPr>
        <w:t>In 202</w:t>
      </w:r>
      <w:r>
        <w:rPr>
          <w:bCs/>
          <w:color w:val="auto"/>
          <w:sz w:val="24"/>
          <w:szCs w:val="24"/>
        </w:rPr>
        <w:t>3</w:t>
      </w:r>
      <w:r w:rsidRPr="0085499E">
        <w:rPr>
          <w:bCs/>
          <w:color w:val="auto"/>
          <w:sz w:val="24"/>
          <w:szCs w:val="24"/>
        </w:rPr>
        <w:t>/2</w:t>
      </w:r>
      <w:r>
        <w:rPr>
          <w:bCs/>
          <w:color w:val="auto"/>
          <w:sz w:val="24"/>
          <w:szCs w:val="24"/>
        </w:rPr>
        <w:t>4</w:t>
      </w:r>
      <w:r>
        <w:rPr>
          <w:rFonts w:eastAsia="Times New Roman" w:cs="Arial"/>
          <w:color w:val="auto"/>
          <w:sz w:val="24"/>
          <w:szCs w:val="24"/>
        </w:rPr>
        <w:t xml:space="preserve"> the current funded provision received </w:t>
      </w:r>
      <w:r w:rsidR="00964E5E" w:rsidRPr="00964E5E">
        <w:rPr>
          <w:rFonts w:eastAsia="Times New Roman" w:cs="Arial"/>
          <w:color w:val="auto"/>
          <w:sz w:val="24"/>
          <w:szCs w:val="24"/>
        </w:rPr>
        <w:t>59,405</w:t>
      </w:r>
      <w:r>
        <w:rPr>
          <w:rFonts w:eastAsia="Times New Roman" w:cs="Arial"/>
          <w:color w:val="auto"/>
          <w:sz w:val="24"/>
          <w:szCs w:val="24"/>
        </w:rPr>
        <w:t xml:space="preserve"> new referrals</w:t>
      </w:r>
      <w:r w:rsidR="00F631A3">
        <w:rPr>
          <w:rFonts w:eastAsia="Times New Roman" w:cs="Arial"/>
          <w:color w:val="auto"/>
          <w:sz w:val="24"/>
          <w:szCs w:val="24"/>
        </w:rPr>
        <w:t xml:space="preserve"> of these</w:t>
      </w:r>
      <w:r w:rsidR="003A64FA">
        <w:rPr>
          <w:rFonts w:eastAsia="Times New Roman" w:cs="Arial"/>
          <w:color w:val="auto"/>
          <w:sz w:val="24"/>
          <w:szCs w:val="24"/>
        </w:rPr>
        <w:t xml:space="preserve"> </w:t>
      </w:r>
      <w:r w:rsidR="00296610" w:rsidRPr="00296610">
        <w:rPr>
          <w:rFonts w:eastAsia="Times New Roman" w:cs="Arial"/>
          <w:color w:val="auto"/>
          <w:sz w:val="24"/>
          <w:szCs w:val="24"/>
        </w:rPr>
        <w:t>52,882</w:t>
      </w:r>
      <w:r w:rsidR="00296610">
        <w:rPr>
          <w:rFonts w:eastAsia="Times New Roman" w:cs="Arial"/>
          <w:color w:val="auto"/>
          <w:sz w:val="24"/>
          <w:szCs w:val="24"/>
        </w:rPr>
        <w:t xml:space="preserve"> were cases for contact and support</w:t>
      </w:r>
      <w:r w:rsidR="00873BEF">
        <w:rPr>
          <w:rFonts w:eastAsia="Times New Roman" w:cs="Arial"/>
          <w:color w:val="auto"/>
          <w:sz w:val="24"/>
          <w:szCs w:val="24"/>
        </w:rPr>
        <w:t>, 31, 575 were VCOP</w:t>
      </w:r>
      <w:r w:rsidR="00873BEF">
        <w:rPr>
          <w:rStyle w:val="FootnoteReference"/>
          <w:rFonts w:eastAsia="Times New Roman" w:cs="Arial"/>
          <w:color w:val="auto"/>
          <w:sz w:val="24"/>
          <w:szCs w:val="24"/>
        </w:rPr>
        <w:footnoteReference w:id="8"/>
      </w:r>
      <w:r w:rsidR="00873BEF">
        <w:rPr>
          <w:rFonts w:eastAsia="Times New Roman" w:cs="Arial"/>
          <w:color w:val="auto"/>
          <w:sz w:val="24"/>
          <w:szCs w:val="24"/>
        </w:rPr>
        <w:t xml:space="preserve"> </w:t>
      </w:r>
      <w:r w:rsidR="00FF1FB2">
        <w:rPr>
          <w:rFonts w:eastAsia="Times New Roman" w:cs="Arial"/>
          <w:color w:val="auto"/>
          <w:sz w:val="24"/>
          <w:szCs w:val="24"/>
        </w:rPr>
        <w:t>enhanced</w:t>
      </w:r>
      <w:r w:rsidR="00873BEF">
        <w:rPr>
          <w:rFonts w:eastAsia="Times New Roman" w:cs="Arial"/>
          <w:color w:val="auto"/>
          <w:sz w:val="24"/>
          <w:szCs w:val="24"/>
        </w:rPr>
        <w:t xml:space="preserve"> </w:t>
      </w:r>
      <w:r>
        <w:rPr>
          <w:rFonts w:eastAsia="Times New Roman" w:cs="Arial"/>
          <w:color w:val="auto"/>
          <w:sz w:val="24"/>
          <w:szCs w:val="24"/>
        </w:rPr>
        <w:t xml:space="preserve">and </w:t>
      </w:r>
      <w:r w:rsidR="00370C3A">
        <w:rPr>
          <w:rFonts w:eastAsia="Times New Roman" w:cs="Arial"/>
          <w:color w:val="auto"/>
          <w:sz w:val="24"/>
          <w:szCs w:val="24"/>
        </w:rPr>
        <w:t xml:space="preserve">21,307 non-enhanced.  A </w:t>
      </w:r>
      <w:r w:rsidR="00BA7962">
        <w:rPr>
          <w:rFonts w:eastAsia="Times New Roman" w:cs="Arial"/>
          <w:color w:val="auto"/>
          <w:sz w:val="24"/>
          <w:szCs w:val="24"/>
        </w:rPr>
        <w:t>total</w:t>
      </w:r>
      <w:r w:rsidR="00370C3A">
        <w:rPr>
          <w:rFonts w:eastAsia="Times New Roman" w:cs="Arial"/>
          <w:color w:val="auto"/>
          <w:sz w:val="24"/>
          <w:szCs w:val="24"/>
        </w:rPr>
        <w:t xml:space="preserve"> of 13,</w:t>
      </w:r>
      <w:r w:rsidR="00BA7962">
        <w:rPr>
          <w:rFonts w:eastAsia="Times New Roman" w:cs="Arial"/>
          <w:color w:val="auto"/>
          <w:sz w:val="24"/>
          <w:szCs w:val="24"/>
        </w:rPr>
        <w:t xml:space="preserve">048 Needs Assessment were carried out. </w:t>
      </w:r>
    </w:p>
    <w:p w14:paraId="35D9DA3A" w14:textId="77777777" w:rsidR="007B3FA3" w:rsidRDefault="007B3FA3" w:rsidP="00964E5E">
      <w:pPr>
        <w:pStyle w:val="Style1"/>
        <w:numPr>
          <w:ilvl w:val="0"/>
          <w:numId w:val="0"/>
        </w:numPr>
        <w:spacing w:before="0"/>
        <w:ind w:left="284"/>
        <w:rPr>
          <w:rFonts w:eastAsia="Times New Roman" w:cs="Arial"/>
          <w:color w:val="auto"/>
          <w:sz w:val="24"/>
          <w:szCs w:val="24"/>
        </w:rPr>
      </w:pPr>
    </w:p>
    <w:p w14:paraId="6591A9F0" w14:textId="77777777" w:rsidR="007B3FA3" w:rsidRDefault="00BA7962" w:rsidP="00964E5E">
      <w:pPr>
        <w:pStyle w:val="Style1"/>
        <w:numPr>
          <w:ilvl w:val="0"/>
          <w:numId w:val="0"/>
        </w:numPr>
        <w:spacing w:before="0"/>
        <w:ind w:left="284"/>
        <w:rPr>
          <w:rFonts w:eastAsia="Times New Roman" w:cs="Arial"/>
          <w:color w:val="auto"/>
          <w:sz w:val="24"/>
          <w:szCs w:val="24"/>
        </w:rPr>
      </w:pPr>
      <w:r>
        <w:rPr>
          <w:rFonts w:eastAsia="Times New Roman" w:cs="Arial"/>
          <w:color w:val="auto"/>
          <w:sz w:val="24"/>
          <w:szCs w:val="24"/>
        </w:rPr>
        <w:t xml:space="preserve">A </w:t>
      </w:r>
      <w:r w:rsidR="00475099">
        <w:rPr>
          <w:rFonts w:eastAsia="Times New Roman" w:cs="Arial"/>
          <w:color w:val="auto"/>
          <w:sz w:val="24"/>
          <w:szCs w:val="24"/>
        </w:rPr>
        <w:t xml:space="preserve">total of </w:t>
      </w:r>
      <w:r>
        <w:rPr>
          <w:rFonts w:eastAsia="Times New Roman" w:cs="Arial"/>
          <w:color w:val="auto"/>
          <w:sz w:val="24"/>
          <w:szCs w:val="24"/>
        </w:rPr>
        <w:t>8,5</w:t>
      </w:r>
      <w:r w:rsidR="005C41B0">
        <w:rPr>
          <w:rFonts w:eastAsia="Times New Roman" w:cs="Arial"/>
          <w:color w:val="auto"/>
          <w:sz w:val="24"/>
          <w:szCs w:val="24"/>
        </w:rPr>
        <w:t>08 individual</w:t>
      </w:r>
      <w:r w:rsidR="00475099">
        <w:rPr>
          <w:rFonts w:eastAsia="Times New Roman" w:cs="Arial"/>
          <w:color w:val="auto"/>
          <w:sz w:val="24"/>
          <w:szCs w:val="24"/>
        </w:rPr>
        <w:t xml:space="preserve"> victims</w:t>
      </w:r>
      <w:r w:rsidR="005C41B0">
        <w:rPr>
          <w:rFonts w:eastAsia="Times New Roman" w:cs="Arial"/>
          <w:color w:val="auto"/>
          <w:sz w:val="24"/>
          <w:szCs w:val="24"/>
        </w:rPr>
        <w:t xml:space="preserve"> were supported, of these 4392 received immediate support and 4116 received ongoing support</w:t>
      </w:r>
      <w:r w:rsidR="00475099">
        <w:rPr>
          <w:rFonts w:eastAsia="Times New Roman" w:cs="Arial"/>
          <w:color w:val="auto"/>
          <w:sz w:val="24"/>
          <w:szCs w:val="24"/>
        </w:rPr>
        <w:t xml:space="preserve">.  </w:t>
      </w:r>
    </w:p>
    <w:p w14:paraId="20398AE6" w14:textId="77777777" w:rsidR="007B3FA3" w:rsidRDefault="007B3FA3" w:rsidP="00964E5E">
      <w:pPr>
        <w:pStyle w:val="Style1"/>
        <w:numPr>
          <w:ilvl w:val="0"/>
          <w:numId w:val="0"/>
        </w:numPr>
        <w:spacing w:before="0"/>
        <w:ind w:left="284"/>
        <w:rPr>
          <w:rFonts w:eastAsia="Times New Roman" w:cs="Arial"/>
          <w:color w:val="auto"/>
          <w:sz w:val="24"/>
          <w:szCs w:val="24"/>
        </w:rPr>
      </w:pPr>
    </w:p>
    <w:p w14:paraId="7AA56CEE" w14:textId="77777777" w:rsidR="008879DB" w:rsidRDefault="00475099" w:rsidP="00964E5E">
      <w:pPr>
        <w:pStyle w:val="Style1"/>
        <w:numPr>
          <w:ilvl w:val="0"/>
          <w:numId w:val="0"/>
        </w:numPr>
        <w:spacing w:before="0"/>
        <w:ind w:left="284"/>
        <w:rPr>
          <w:rFonts w:eastAsia="Times New Roman" w:cs="Arial"/>
          <w:color w:val="auto"/>
          <w:sz w:val="24"/>
          <w:szCs w:val="24"/>
        </w:rPr>
      </w:pPr>
      <w:r>
        <w:rPr>
          <w:rFonts w:eastAsia="Times New Roman" w:cs="Arial"/>
          <w:color w:val="auto"/>
          <w:sz w:val="24"/>
          <w:szCs w:val="24"/>
        </w:rPr>
        <w:t>Of th</w:t>
      </w:r>
      <w:r w:rsidR="00697061">
        <w:rPr>
          <w:rFonts w:eastAsia="Times New Roman" w:cs="Arial"/>
          <w:color w:val="auto"/>
          <w:sz w:val="24"/>
          <w:szCs w:val="24"/>
        </w:rPr>
        <w:t>ose supported</w:t>
      </w:r>
      <w:r>
        <w:rPr>
          <w:rFonts w:eastAsia="Times New Roman" w:cs="Arial"/>
          <w:color w:val="auto"/>
          <w:sz w:val="24"/>
          <w:szCs w:val="24"/>
        </w:rPr>
        <w:t xml:space="preserve"> </w:t>
      </w:r>
    </w:p>
    <w:p w14:paraId="4D747406" w14:textId="77777777" w:rsidR="008879DB" w:rsidRDefault="00B037DA" w:rsidP="008879DB">
      <w:pPr>
        <w:pStyle w:val="Style1"/>
        <w:numPr>
          <w:ilvl w:val="0"/>
          <w:numId w:val="8"/>
        </w:numPr>
        <w:spacing w:before="0"/>
        <w:rPr>
          <w:rFonts w:eastAsia="Times New Roman" w:cs="Arial"/>
          <w:color w:val="auto"/>
          <w:sz w:val="24"/>
          <w:szCs w:val="24"/>
        </w:rPr>
      </w:pPr>
      <w:r w:rsidRPr="00B037DA">
        <w:rPr>
          <w:rFonts w:eastAsia="Times New Roman" w:cs="Arial"/>
          <w:color w:val="auto"/>
          <w:sz w:val="24"/>
          <w:szCs w:val="24"/>
        </w:rPr>
        <w:t>577</w:t>
      </w:r>
      <w:r w:rsidR="00475099">
        <w:rPr>
          <w:rFonts w:eastAsia="Times New Roman" w:cs="Arial"/>
          <w:color w:val="auto"/>
          <w:sz w:val="24"/>
          <w:szCs w:val="24"/>
        </w:rPr>
        <w:t xml:space="preserve"> were children</w:t>
      </w:r>
    </w:p>
    <w:p w14:paraId="4D915D28" w14:textId="77777777" w:rsidR="008879DB" w:rsidRDefault="006C7C7E" w:rsidP="008879DB">
      <w:pPr>
        <w:pStyle w:val="Style1"/>
        <w:numPr>
          <w:ilvl w:val="0"/>
          <w:numId w:val="8"/>
        </w:numPr>
        <w:spacing w:before="0"/>
        <w:rPr>
          <w:rFonts w:eastAsia="Times New Roman" w:cs="Arial"/>
          <w:color w:val="auto"/>
          <w:sz w:val="24"/>
          <w:szCs w:val="24"/>
        </w:rPr>
      </w:pPr>
      <w:r w:rsidRPr="006C7C7E">
        <w:rPr>
          <w:rFonts w:eastAsia="Times New Roman" w:cs="Arial"/>
          <w:color w:val="auto"/>
          <w:sz w:val="24"/>
          <w:szCs w:val="24"/>
        </w:rPr>
        <w:t xml:space="preserve">7,481 </w:t>
      </w:r>
      <w:r>
        <w:rPr>
          <w:rFonts w:eastAsia="Times New Roman" w:cs="Arial"/>
          <w:color w:val="auto"/>
          <w:sz w:val="24"/>
          <w:szCs w:val="24"/>
        </w:rPr>
        <w:t xml:space="preserve">adults aged 18 and over. </w:t>
      </w:r>
    </w:p>
    <w:p w14:paraId="2B8B4D9C" w14:textId="77777777" w:rsidR="008879DB" w:rsidRDefault="00104F24" w:rsidP="008879DB">
      <w:pPr>
        <w:pStyle w:val="Style1"/>
        <w:numPr>
          <w:ilvl w:val="0"/>
          <w:numId w:val="8"/>
        </w:numPr>
        <w:spacing w:before="0"/>
        <w:rPr>
          <w:rFonts w:eastAsia="Times New Roman" w:cs="Arial"/>
          <w:color w:val="auto"/>
          <w:sz w:val="24"/>
          <w:szCs w:val="24"/>
        </w:rPr>
      </w:pPr>
      <w:r>
        <w:rPr>
          <w:rFonts w:eastAsia="Times New Roman" w:cs="Arial"/>
          <w:color w:val="auto"/>
          <w:sz w:val="24"/>
          <w:szCs w:val="24"/>
        </w:rPr>
        <w:t>5,648</w:t>
      </w:r>
      <w:r w:rsidR="006C7C7E">
        <w:rPr>
          <w:rFonts w:eastAsia="Times New Roman" w:cs="Arial"/>
          <w:color w:val="auto"/>
          <w:sz w:val="24"/>
          <w:szCs w:val="24"/>
        </w:rPr>
        <w:t xml:space="preserve"> were female, </w:t>
      </w:r>
      <w:r w:rsidRPr="008879DB">
        <w:rPr>
          <w:rFonts w:eastAsia="Times New Roman" w:cs="Arial"/>
          <w:color w:val="auto"/>
          <w:sz w:val="24"/>
          <w:szCs w:val="24"/>
        </w:rPr>
        <w:t>2,365</w:t>
      </w:r>
      <w:r w:rsidR="006C7C7E" w:rsidRPr="008879DB">
        <w:rPr>
          <w:rFonts w:eastAsia="Times New Roman" w:cs="Arial"/>
          <w:color w:val="auto"/>
          <w:sz w:val="24"/>
          <w:szCs w:val="24"/>
        </w:rPr>
        <w:t xml:space="preserve"> were male, </w:t>
      </w:r>
      <w:r w:rsidR="008879DB">
        <w:rPr>
          <w:rFonts w:eastAsia="Times New Roman" w:cs="Arial"/>
          <w:color w:val="auto"/>
          <w:sz w:val="24"/>
          <w:szCs w:val="24"/>
        </w:rPr>
        <w:t xml:space="preserve">460 the gender was unknown, 17, preferred not to say, 8 </w:t>
      </w:r>
      <w:proofErr w:type="gramStart"/>
      <w:r w:rsidR="008879DB">
        <w:rPr>
          <w:rFonts w:eastAsia="Times New Roman" w:cs="Arial"/>
          <w:color w:val="auto"/>
          <w:sz w:val="24"/>
          <w:szCs w:val="24"/>
        </w:rPr>
        <w:t>Non-Binary</w:t>
      </w:r>
      <w:proofErr w:type="gramEnd"/>
      <w:r w:rsidR="008879DB">
        <w:rPr>
          <w:rFonts w:eastAsia="Times New Roman" w:cs="Arial"/>
          <w:color w:val="auto"/>
          <w:sz w:val="24"/>
          <w:szCs w:val="24"/>
        </w:rPr>
        <w:t>, 7 Transgender, and 3 Other.</w:t>
      </w:r>
    </w:p>
    <w:p w14:paraId="642DA88A" w14:textId="77777777" w:rsidR="003A64FA" w:rsidRDefault="003A64FA" w:rsidP="009A3C67">
      <w:pPr>
        <w:pStyle w:val="Style1"/>
        <w:numPr>
          <w:ilvl w:val="0"/>
          <w:numId w:val="0"/>
        </w:numPr>
        <w:spacing w:before="0"/>
        <w:rPr>
          <w:rFonts w:eastAsia="Times New Roman" w:cs="Arial"/>
          <w:color w:val="auto"/>
          <w:sz w:val="24"/>
          <w:szCs w:val="24"/>
        </w:rPr>
      </w:pPr>
    </w:p>
    <w:p w14:paraId="38D45433" w14:textId="77777777" w:rsidR="008A04D9" w:rsidRDefault="008A04D9" w:rsidP="008A04D9">
      <w:pPr>
        <w:rPr>
          <w:rFonts w:ascii="Arial" w:eastAsiaTheme="majorEastAsia" w:hAnsi="Arial" w:cstheme="majorBidi"/>
        </w:rPr>
      </w:pPr>
    </w:p>
    <w:p w14:paraId="70848AC9" w14:textId="65D005B4" w:rsidR="008A04D9" w:rsidRDefault="008A04D9" w:rsidP="008A04D9">
      <w:pPr>
        <w:ind w:left="284"/>
        <w:rPr>
          <w:rFonts w:ascii="Arial" w:eastAsiaTheme="majorEastAsia" w:hAnsi="Arial" w:cstheme="majorBidi"/>
          <w:b/>
          <w:bCs/>
        </w:rPr>
      </w:pPr>
      <w:r w:rsidRPr="008A04D9">
        <w:rPr>
          <w:rFonts w:ascii="Arial" w:eastAsiaTheme="majorEastAsia" w:hAnsi="Arial" w:cstheme="majorBidi"/>
          <w:b/>
          <w:bCs/>
        </w:rPr>
        <w:t>Delivery data Independent Stalking Advocacy service</w:t>
      </w:r>
    </w:p>
    <w:p w14:paraId="24B7D434" w14:textId="77777777" w:rsidR="004C5DF6" w:rsidRDefault="004C5DF6" w:rsidP="004C5DF6">
      <w:pPr>
        <w:rPr>
          <w:rFonts w:ascii="Arial" w:eastAsiaTheme="majorEastAsia" w:hAnsi="Arial" w:cstheme="majorBidi"/>
        </w:rPr>
      </w:pPr>
    </w:p>
    <w:p w14:paraId="5CDFFB89" w14:textId="6DB1CF6E" w:rsidR="0017693E" w:rsidRPr="004C5DF6" w:rsidRDefault="008A04D9" w:rsidP="004C5DF6">
      <w:pPr>
        <w:tabs>
          <w:tab w:val="left" w:pos="2910"/>
        </w:tabs>
        <w:ind w:left="284"/>
        <w:rPr>
          <w:rFonts w:ascii="Arial" w:hAnsi="Arial" w:cs="Arial"/>
        </w:rPr>
      </w:pPr>
      <w:r w:rsidRPr="004C5DF6">
        <w:rPr>
          <w:rFonts w:ascii="Arial" w:hAnsi="Arial" w:cs="Arial"/>
        </w:rPr>
        <w:t xml:space="preserve">In 2023/24 the current funded provision received </w:t>
      </w:r>
      <w:r w:rsidR="00523B0E">
        <w:rPr>
          <w:rFonts w:ascii="Arial" w:hAnsi="Arial" w:cs="Arial"/>
        </w:rPr>
        <w:t>1911</w:t>
      </w:r>
      <w:r w:rsidRPr="004C5DF6">
        <w:rPr>
          <w:rFonts w:ascii="Arial" w:hAnsi="Arial" w:cs="Arial"/>
        </w:rPr>
        <w:t xml:space="preserve"> new referrals and supported a total of </w:t>
      </w:r>
      <w:r w:rsidR="00C53C37">
        <w:rPr>
          <w:rFonts w:ascii="Arial" w:hAnsi="Arial" w:cs="Arial"/>
        </w:rPr>
        <w:t>498</w:t>
      </w:r>
      <w:r w:rsidRPr="004C5DF6">
        <w:rPr>
          <w:rFonts w:ascii="Arial" w:hAnsi="Arial" w:cs="Arial"/>
        </w:rPr>
        <w:t xml:space="preserve"> victims.  Of these </w:t>
      </w:r>
      <w:r w:rsidR="00C53C37">
        <w:rPr>
          <w:rFonts w:ascii="Arial" w:hAnsi="Arial" w:cs="Arial"/>
        </w:rPr>
        <w:t>5</w:t>
      </w:r>
      <w:r w:rsidRPr="004C5DF6">
        <w:rPr>
          <w:rFonts w:ascii="Arial" w:hAnsi="Arial" w:cs="Arial"/>
        </w:rPr>
        <w:t xml:space="preserve"> were children</w:t>
      </w:r>
      <w:r w:rsidR="00C53C37">
        <w:rPr>
          <w:rFonts w:ascii="Arial" w:hAnsi="Arial" w:cs="Arial"/>
        </w:rPr>
        <w:t xml:space="preserve"> aged between </w:t>
      </w:r>
      <w:r w:rsidR="00912585">
        <w:rPr>
          <w:rFonts w:ascii="Arial" w:hAnsi="Arial" w:cs="Arial"/>
        </w:rPr>
        <w:t>16 to</w:t>
      </w:r>
      <w:r w:rsidR="00C53C37">
        <w:rPr>
          <w:rFonts w:ascii="Arial" w:hAnsi="Arial" w:cs="Arial"/>
        </w:rPr>
        <w:t xml:space="preserve"> 17 years</w:t>
      </w:r>
      <w:r w:rsidRPr="004C5DF6">
        <w:rPr>
          <w:rFonts w:ascii="Arial" w:hAnsi="Arial" w:cs="Arial"/>
        </w:rPr>
        <w:t xml:space="preserve"> and </w:t>
      </w:r>
      <w:r w:rsidR="006548AA">
        <w:rPr>
          <w:rFonts w:ascii="Arial" w:hAnsi="Arial" w:cs="Arial"/>
        </w:rPr>
        <w:t>4</w:t>
      </w:r>
      <w:r w:rsidR="00FC6479">
        <w:rPr>
          <w:rFonts w:ascii="Arial" w:hAnsi="Arial" w:cs="Arial"/>
        </w:rPr>
        <w:t>93</w:t>
      </w:r>
      <w:r w:rsidRPr="004C5DF6">
        <w:rPr>
          <w:rFonts w:ascii="Arial" w:hAnsi="Arial" w:cs="Arial"/>
        </w:rPr>
        <w:t xml:space="preserve"> adults aged 18 and over. </w:t>
      </w:r>
      <w:r w:rsidR="00D44B15">
        <w:rPr>
          <w:rFonts w:ascii="Arial" w:hAnsi="Arial" w:cs="Arial"/>
        </w:rPr>
        <w:t>482</w:t>
      </w:r>
      <w:r w:rsidRPr="004C5DF6">
        <w:rPr>
          <w:rFonts w:ascii="Arial" w:hAnsi="Arial" w:cs="Arial"/>
        </w:rPr>
        <w:t xml:space="preserve"> were female, </w:t>
      </w:r>
      <w:r w:rsidR="00D44B15">
        <w:rPr>
          <w:rFonts w:ascii="Arial" w:hAnsi="Arial" w:cs="Arial"/>
        </w:rPr>
        <w:t>16</w:t>
      </w:r>
      <w:r w:rsidRPr="004C5DF6">
        <w:rPr>
          <w:rFonts w:ascii="Arial" w:hAnsi="Arial" w:cs="Arial"/>
        </w:rPr>
        <w:t xml:space="preserve"> were male</w:t>
      </w:r>
      <w:r w:rsidR="00BD23B8">
        <w:rPr>
          <w:rFonts w:ascii="Arial" w:hAnsi="Arial" w:cs="Arial"/>
        </w:rPr>
        <w:t xml:space="preserve">.  </w:t>
      </w:r>
    </w:p>
    <w:p w14:paraId="646525ED" w14:textId="77777777" w:rsidR="00A572A1" w:rsidRDefault="00A572A1" w:rsidP="00475099">
      <w:pPr>
        <w:pStyle w:val="Style1"/>
        <w:numPr>
          <w:ilvl w:val="0"/>
          <w:numId w:val="0"/>
        </w:numPr>
      </w:pPr>
    </w:p>
    <w:p w14:paraId="1F3082E9" w14:textId="0C517306" w:rsidR="001A497C" w:rsidRDefault="00C80412" w:rsidP="002D332F">
      <w:pPr>
        <w:pStyle w:val="Style1"/>
        <w:spacing w:before="0" w:line="360" w:lineRule="auto"/>
        <w:ind w:left="426"/>
        <w:jc w:val="both"/>
        <w:rPr>
          <w:b/>
          <w:color w:val="auto"/>
        </w:rPr>
      </w:pPr>
      <w:bookmarkStart w:id="0" w:name="_Toc159945692"/>
      <w:r>
        <w:rPr>
          <w:b/>
          <w:color w:val="auto"/>
        </w:rPr>
        <w:t xml:space="preserve">West </w:t>
      </w:r>
      <w:r w:rsidR="00414F53">
        <w:rPr>
          <w:b/>
          <w:color w:val="auto"/>
        </w:rPr>
        <w:t>Yorkshire Overview</w:t>
      </w:r>
      <w:bookmarkEnd w:id="0"/>
    </w:p>
    <w:p w14:paraId="730AE5D0" w14:textId="1CC96FC1" w:rsidR="00403BE0" w:rsidRDefault="00403BE0" w:rsidP="00403BE0">
      <w:pPr>
        <w:pStyle w:val="Style1"/>
        <w:numPr>
          <w:ilvl w:val="0"/>
          <w:numId w:val="0"/>
        </w:numPr>
        <w:spacing w:before="0"/>
        <w:rPr>
          <w:bCs/>
          <w:color w:val="auto"/>
          <w:sz w:val="24"/>
          <w:szCs w:val="24"/>
        </w:rPr>
      </w:pPr>
      <w:r w:rsidRPr="00403BE0">
        <w:rPr>
          <w:bCs/>
          <w:color w:val="auto"/>
          <w:sz w:val="24"/>
          <w:szCs w:val="24"/>
        </w:rPr>
        <w:t>West Yorkshire is a vibrant and diverse region. It is home to many different communities within the towns, cities, and villages of our districts. Together we all share the same ambition to live in thriving, safe neighbourhoods and celebrate this diversity and the vision of a strong, cohesive, and welcoming West Yorkshire which is fair, just and inclusive and ensuring that the principles of equ</w:t>
      </w:r>
      <w:r>
        <w:rPr>
          <w:bCs/>
          <w:color w:val="auto"/>
          <w:sz w:val="24"/>
          <w:szCs w:val="24"/>
        </w:rPr>
        <w:t>ity</w:t>
      </w:r>
      <w:r w:rsidRPr="00403BE0">
        <w:rPr>
          <w:bCs/>
          <w:color w:val="auto"/>
          <w:sz w:val="24"/>
          <w:szCs w:val="24"/>
        </w:rPr>
        <w:t xml:space="preserve"> and inclusion underpin all the work we do.</w:t>
      </w:r>
    </w:p>
    <w:p w14:paraId="048E8276" w14:textId="77777777" w:rsidR="00403BE0" w:rsidRPr="00403BE0" w:rsidRDefault="00403BE0" w:rsidP="00403BE0">
      <w:pPr>
        <w:pStyle w:val="Style1"/>
        <w:numPr>
          <w:ilvl w:val="0"/>
          <w:numId w:val="0"/>
        </w:numPr>
        <w:spacing w:before="0"/>
        <w:rPr>
          <w:bCs/>
          <w:color w:val="auto"/>
          <w:sz w:val="24"/>
          <w:szCs w:val="24"/>
        </w:rPr>
      </w:pPr>
    </w:p>
    <w:p w14:paraId="40AA3811" w14:textId="1DA32564" w:rsidR="00B70695" w:rsidRDefault="007276E6" w:rsidP="009E1ECF">
      <w:pPr>
        <w:jc w:val="both"/>
        <w:rPr>
          <w:rFonts w:ascii="Arial" w:hAnsi="Arial" w:cs="Arial"/>
        </w:rPr>
      </w:pPr>
      <w:r w:rsidRPr="007276E6">
        <w:rPr>
          <w:rFonts w:ascii="Arial" w:hAnsi="Arial" w:cs="Arial"/>
        </w:rPr>
        <w:t>West Yorkshire has a population of over 2.3 million people living in the five metropolitan districts of Bradford, Calderdale, Kirklees, Leeds and Wakefield, the most populous being Leeds, accounting for over one third of the total population (just under 800k). Just under a third of the West Yorkshire population are under 24 (705.5k) and almost 17% are over 65 (just under 400k). The population of West Yorkshire is projected to grow by 8% to more than 2.5 million by 2043.</w:t>
      </w:r>
    </w:p>
    <w:p w14:paraId="322D9CBB" w14:textId="77777777" w:rsidR="00B70695" w:rsidRPr="00B70695" w:rsidRDefault="00B70695" w:rsidP="00B70695">
      <w:pPr>
        <w:jc w:val="both"/>
        <w:rPr>
          <w:rFonts w:ascii="Arial" w:hAnsi="Arial" w:cs="Arial"/>
        </w:rPr>
      </w:pPr>
    </w:p>
    <w:p w14:paraId="1AE28422" w14:textId="76ED6AF0" w:rsidR="00B70695" w:rsidRPr="00B70695" w:rsidRDefault="00B70695" w:rsidP="00B70695">
      <w:pPr>
        <w:jc w:val="both"/>
        <w:rPr>
          <w:rFonts w:ascii="Arial" w:hAnsi="Arial" w:cs="Arial"/>
        </w:rPr>
      </w:pPr>
      <w:r w:rsidRPr="00B70695">
        <w:rPr>
          <w:rFonts w:ascii="Arial" w:hAnsi="Arial" w:cs="Arial"/>
        </w:rPr>
        <w:t xml:space="preserve">West Yorkshire has an employed workforce of 1.1 million and around 95,000 businesses. In addition, West Yorkshire is the United Kingdom’s largest regional finance centre and contains more manufacturing jobs than anywhere in the north. West Yorkshire is largely self-contained, with 90% of residents working within the area and 90% of jobs in the area being undertaken by </w:t>
      </w:r>
      <w:proofErr w:type="gramStart"/>
      <w:r w:rsidRPr="00B70695">
        <w:rPr>
          <w:rFonts w:ascii="Arial" w:hAnsi="Arial" w:cs="Arial"/>
        </w:rPr>
        <w:t>local residents</w:t>
      </w:r>
      <w:proofErr w:type="gramEnd"/>
      <w:r w:rsidRPr="00B70695">
        <w:rPr>
          <w:rFonts w:ascii="Arial" w:hAnsi="Arial" w:cs="Arial"/>
        </w:rPr>
        <w:t>. Around 200,000 jobs in West Yorkshire, or 20% of the total, pay below the Real Living Wage. The percentage increases to 37% for part-time workers. West Yorkshire also has a deficit of the highest paying jobs.</w:t>
      </w:r>
    </w:p>
    <w:p w14:paraId="7EF3C9CA" w14:textId="77777777" w:rsidR="00B70695" w:rsidRPr="00B70695" w:rsidRDefault="00B70695" w:rsidP="00B70695">
      <w:pPr>
        <w:jc w:val="both"/>
        <w:rPr>
          <w:rFonts w:ascii="Arial" w:hAnsi="Arial" w:cs="Arial"/>
        </w:rPr>
      </w:pPr>
    </w:p>
    <w:p w14:paraId="6EFE9132" w14:textId="29DE2F4C" w:rsidR="00B70695" w:rsidRDefault="00B70695" w:rsidP="00B70695">
      <w:pPr>
        <w:jc w:val="both"/>
        <w:rPr>
          <w:rFonts w:ascii="Arial" w:hAnsi="Arial" w:cs="Arial"/>
        </w:rPr>
      </w:pPr>
      <w:r w:rsidRPr="00B70695">
        <w:rPr>
          <w:rFonts w:ascii="Arial" w:hAnsi="Arial" w:cs="Arial"/>
        </w:rPr>
        <w:t>More than 1 in 5 people in West Yorkshire (equivalent to more than half a million people) live in neighbourhoods within the 10% most deprived in England (Index of Multiple Deprivation 2019</w:t>
      </w:r>
      <w:r w:rsidR="00D87878">
        <w:rPr>
          <w:rFonts w:ascii="Arial" w:hAnsi="Arial" w:cs="Arial"/>
        </w:rPr>
        <w:t>)</w:t>
      </w:r>
      <w:r w:rsidRPr="00B70695">
        <w:rPr>
          <w:rFonts w:ascii="Arial" w:hAnsi="Arial" w:cs="Arial"/>
        </w:rPr>
        <w:t xml:space="preserve">, indicating that there are many areas with significant issues relating to unemployment, poor education, health, housing, </w:t>
      </w:r>
      <w:r w:rsidR="00CE22B0" w:rsidRPr="00B70695">
        <w:rPr>
          <w:rFonts w:ascii="Arial" w:hAnsi="Arial" w:cs="Arial"/>
        </w:rPr>
        <w:t>income,</w:t>
      </w:r>
      <w:r w:rsidRPr="00B70695">
        <w:rPr>
          <w:rFonts w:ascii="Arial" w:hAnsi="Arial" w:cs="Arial"/>
        </w:rPr>
        <w:t xml:space="preserve"> and the living environment and these also tend to be the areas where crime is highest. The deprivation profile of our region has remained relatively unchanged between 2004 and 2019, reflecting the existence of pockets of persistent deprivation. The most disadvantaged areas are clustered around town and city centres and their periphery. A key issue of concern is that residents from an ethnic minority group are almost twice as likely as the population </w:t>
      </w:r>
      <w:proofErr w:type="gramStart"/>
      <w:r w:rsidRPr="00B70695">
        <w:rPr>
          <w:rFonts w:ascii="Arial" w:hAnsi="Arial" w:cs="Arial"/>
        </w:rPr>
        <w:t>as a whole to</w:t>
      </w:r>
      <w:proofErr w:type="gramEnd"/>
      <w:r w:rsidRPr="00B70695">
        <w:rPr>
          <w:rFonts w:ascii="Arial" w:hAnsi="Arial" w:cs="Arial"/>
        </w:rPr>
        <w:t xml:space="preserve"> live in areas of the most acute deprivation in our region, meaning that around a third of residents in the most deprived neighbourhoods are from an ethnic minority group.</w:t>
      </w:r>
    </w:p>
    <w:p w14:paraId="2584EA8A" w14:textId="77777777" w:rsidR="007A35C2" w:rsidRDefault="007A35C2" w:rsidP="009E1ECF">
      <w:pPr>
        <w:jc w:val="both"/>
        <w:rPr>
          <w:rFonts w:ascii="Arial" w:hAnsi="Arial" w:cs="Arial"/>
        </w:rPr>
      </w:pPr>
    </w:p>
    <w:p w14:paraId="05C5A507" w14:textId="77777777" w:rsidR="00202F11" w:rsidRDefault="00202F11" w:rsidP="00B70695">
      <w:pPr>
        <w:pStyle w:val="ListParagraph"/>
        <w:spacing w:before="80"/>
        <w:ind w:left="0"/>
        <w:contextualSpacing w:val="0"/>
        <w:rPr>
          <w:rFonts w:ascii="Arial" w:hAnsi="Arial" w:cs="Arial"/>
          <w:b/>
          <w:bCs/>
        </w:rPr>
      </w:pPr>
      <w:r w:rsidRPr="00202F11">
        <w:rPr>
          <w:rFonts w:ascii="Arial" w:hAnsi="Arial" w:cs="Arial"/>
          <w:b/>
          <w:bCs/>
        </w:rPr>
        <w:t>Ethnicity, Language and Religion</w:t>
      </w:r>
    </w:p>
    <w:p w14:paraId="608D987F" w14:textId="77777777" w:rsidR="007A35C2" w:rsidRPr="007A35C2" w:rsidRDefault="007A35C2" w:rsidP="007A35C2"/>
    <w:p w14:paraId="05E271A2" w14:textId="1D4DA02A" w:rsidR="00202F11" w:rsidRPr="00202F11" w:rsidRDefault="00202F11" w:rsidP="007A35C2">
      <w:pPr>
        <w:tabs>
          <w:tab w:val="left" w:pos="1750"/>
        </w:tabs>
        <w:rPr>
          <w:rFonts w:ascii="Arial" w:hAnsi="Arial" w:cs="Arial"/>
          <w:b/>
          <w:bCs/>
          <w:iCs/>
        </w:rPr>
      </w:pPr>
      <w:r w:rsidRPr="00202F11">
        <w:rPr>
          <w:rFonts w:ascii="Arial" w:hAnsi="Arial" w:cs="Arial"/>
          <w:bCs/>
          <w:iCs/>
        </w:rPr>
        <w:t>West Yorkshire has amongst the most ethnically diverse communities in the country. The population of West Yorkshire who identify as being from an ethnic minority has increased by 35% compared to an increase of 38% in England as a whole.  At least 23% of the population now identifies as being from a minority ethnic background, with the largest</w:t>
      </w:r>
      <w:r w:rsidR="00C86C26">
        <w:rPr>
          <w:rFonts w:ascii="Arial" w:hAnsi="Arial" w:cs="Arial"/>
          <w:bCs/>
          <w:iCs/>
        </w:rPr>
        <w:t xml:space="preserve"> </w:t>
      </w:r>
      <w:r w:rsidR="007D4909">
        <w:rPr>
          <w:rFonts w:ascii="Arial" w:hAnsi="Arial" w:cs="Arial"/>
          <w:bCs/>
          <w:iCs/>
        </w:rPr>
        <w:t>p</w:t>
      </w:r>
      <w:r w:rsidR="00C86C26" w:rsidRPr="00C86C26">
        <w:rPr>
          <w:rFonts w:ascii="Arial" w:hAnsi="Arial" w:cs="Arial"/>
          <w:bCs/>
          <w:iCs/>
        </w:rPr>
        <w:t>eople from minority ethnic backgrounds</w:t>
      </w:r>
      <w:r w:rsidRPr="00202F11">
        <w:rPr>
          <w:rFonts w:ascii="Arial" w:hAnsi="Arial" w:cs="Arial"/>
          <w:bCs/>
          <w:iCs/>
        </w:rPr>
        <w:t xml:space="preserve"> communities being of Asian origin. </w:t>
      </w:r>
    </w:p>
    <w:p w14:paraId="5B2E02FB" w14:textId="77777777" w:rsidR="00202F11" w:rsidRPr="00202F11" w:rsidRDefault="00202F11" w:rsidP="00B70695">
      <w:pPr>
        <w:pStyle w:val="Heading2"/>
        <w:spacing w:before="240" w:after="120"/>
        <w:ind w:left="284"/>
        <w:rPr>
          <w:rFonts w:ascii="Arial" w:hAnsi="Arial" w:cs="Arial"/>
          <w:b/>
          <w:bCs/>
          <w:iCs/>
          <w:color w:val="auto"/>
          <w:sz w:val="24"/>
          <w:szCs w:val="24"/>
        </w:rPr>
      </w:pPr>
      <w:r w:rsidRPr="00202F11">
        <w:rPr>
          <w:rFonts w:ascii="Arial" w:hAnsi="Arial" w:cs="Arial"/>
          <w:bCs/>
          <w:color w:val="auto"/>
          <w:sz w:val="24"/>
          <w:szCs w:val="24"/>
        </w:rPr>
        <w:t>In 2021, 91.3% of West Yorkshire residents aged 3 and over spoke English as their main language, higher than the England average (90.8%). Within West Yorkshire, Calderdale has the greatest share of the resident population who speak English as their main language (95.4%), whilst Bradford has the lowest (88.6%)</w:t>
      </w:r>
    </w:p>
    <w:p w14:paraId="0F353AB1" w14:textId="77777777" w:rsidR="00202F11" w:rsidRPr="00202F11" w:rsidRDefault="00202F11" w:rsidP="00B70695">
      <w:pPr>
        <w:pStyle w:val="Heading2"/>
        <w:spacing w:before="240" w:after="120"/>
        <w:ind w:left="284"/>
        <w:rPr>
          <w:rFonts w:ascii="Arial" w:hAnsi="Arial" w:cs="Arial"/>
          <w:b/>
          <w:bCs/>
          <w:iCs/>
          <w:color w:val="auto"/>
          <w:sz w:val="24"/>
          <w:szCs w:val="24"/>
        </w:rPr>
      </w:pPr>
      <w:r w:rsidRPr="00202F11">
        <w:rPr>
          <w:rFonts w:ascii="Arial" w:hAnsi="Arial" w:cs="Arial"/>
          <w:bCs/>
          <w:color w:val="auto"/>
          <w:sz w:val="24"/>
          <w:szCs w:val="24"/>
        </w:rPr>
        <w:t xml:space="preserve">In 2021 Urdu was the </w:t>
      </w:r>
      <w:proofErr w:type="gramStart"/>
      <w:r w:rsidRPr="00202F11">
        <w:rPr>
          <w:rFonts w:ascii="Arial" w:hAnsi="Arial" w:cs="Arial"/>
          <w:bCs/>
          <w:color w:val="auto"/>
          <w:sz w:val="24"/>
          <w:szCs w:val="24"/>
        </w:rPr>
        <w:t>most commonly spoken</w:t>
      </w:r>
      <w:proofErr w:type="gramEnd"/>
      <w:r w:rsidRPr="00202F11">
        <w:rPr>
          <w:rFonts w:ascii="Arial" w:hAnsi="Arial" w:cs="Arial"/>
          <w:bCs/>
          <w:color w:val="auto"/>
          <w:sz w:val="24"/>
          <w:szCs w:val="24"/>
        </w:rPr>
        <w:t xml:space="preserve"> non-UK language in West Yorkshire, followed by Panjabi and Polish. In 2011 Panjabi was the </w:t>
      </w:r>
      <w:proofErr w:type="gramStart"/>
      <w:r w:rsidRPr="00202F11">
        <w:rPr>
          <w:rFonts w:ascii="Arial" w:hAnsi="Arial" w:cs="Arial"/>
          <w:bCs/>
          <w:color w:val="auto"/>
          <w:sz w:val="24"/>
          <w:szCs w:val="24"/>
        </w:rPr>
        <w:t>most commonly spoken</w:t>
      </w:r>
      <w:proofErr w:type="gramEnd"/>
      <w:r w:rsidRPr="00202F11">
        <w:rPr>
          <w:rFonts w:ascii="Arial" w:hAnsi="Arial" w:cs="Arial"/>
          <w:bCs/>
          <w:color w:val="auto"/>
          <w:sz w:val="24"/>
          <w:szCs w:val="24"/>
        </w:rPr>
        <w:t xml:space="preserve"> non-UK language. 1 in 10 Urdu or Panjabi speakers in England live in West Yorkshire.</w:t>
      </w:r>
      <w:r w:rsidRPr="00202F11">
        <w:rPr>
          <w:rFonts w:ascii="Arial" w:hAnsi="Arial" w:cs="Arial"/>
          <w:bCs/>
          <w:color w:val="auto"/>
          <w:sz w:val="24"/>
          <w:szCs w:val="24"/>
        </w:rPr>
        <w:cr/>
      </w:r>
    </w:p>
    <w:p w14:paraId="1C78199B" w14:textId="1BAEC953" w:rsidR="00202F11" w:rsidRDefault="00202F11" w:rsidP="000A0AC1">
      <w:pPr>
        <w:ind w:left="284"/>
        <w:rPr>
          <w:rFonts w:ascii="Arial" w:hAnsi="Arial" w:cs="Arial"/>
          <w:color w:val="00B050"/>
        </w:rPr>
      </w:pPr>
      <w:r w:rsidRPr="00202F11">
        <w:rPr>
          <w:rFonts w:ascii="Arial" w:hAnsi="Arial" w:cs="Arial"/>
        </w:rPr>
        <w:t xml:space="preserve">Census 2021 Topic Summary: Ethnicity, Language &amp; Religion </w:t>
      </w:r>
      <w:bookmarkStart w:id="1" w:name="_Hlk167347120"/>
      <w:r w:rsidR="00F625F4">
        <w:fldChar w:fldCharType="begin"/>
      </w:r>
      <w:r w:rsidR="00F625F4">
        <w:instrText>HYPERLINK "https://www.westyorks-ca.gov.uk/media/9664/census-2021-ethnicity-language-religion.pdf"</w:instrText>
      </w:r>
      <w:r w:rsidR="00F625F4">
        <w:fldChar w:fldCharType="separate"/>
      </w:r>
      <w:r w:rsidRPr="00202F11">
        <w:rPr>
          <w:rStyle w:val="Hyperlink"/>
          <w:rFonts w:ascii="Arial" w:hAnsi="Arial" w:cs="Arial"/>
        </w:rPr>
        <w:t>https://www.westyorks-ca.gov.uk/media/9664/census-2021-ethnicity-language-religion.pdf</w:t>
      </w:r>
      <w:r w:rsidR="00F625F4">
        <w:rPr>
          <w:rStyle w:val="Hyperlink"/>
          <w:rFonts w:ascii="Arial" w:hAnsi="Arial" w:cs="Arial"/>
        </w:rPr>
        <w:fldChar w:fldCharType="end"/>
      </w:r>
      <w:r w:rsidRPr="00202F11">
        <w:rPr>
          <w:rFonts w:ascii="Arial" w:hAnsi="Arial" w:cs="Arial"/>
          <w:color w:val="00B050"/>
        </w:rPr>
        <w:t xml:space="preserve"> </w:t>
      </w:r>
    </w:p>
    <w:p w14:paraId="7A7E7CDB" w14:textId="77777777" w:rsidR="00F625F4" w:rsidRDefault="00F625F4" w:rsidP="000A0AC1">
      <w:pPr>
        <w:ind w:left="284"/>
        <w:rPr>
          <w:rFonts w:ascii="Arial" w:hAnsi="Arial" w:cs="Arial"/>
          <w:color w:val="00B050"/>
        </w:rPr>
      </w:pPr>
    </w:p>
    <w:p w14:paraId="2AF93FBC" w14:textId="77777777" w:rsidR="002629F7" w:rsidRDefault="002629F7" w:rsidP="007A35C2">
      <w:pPr>
        <w:rPr>
          <w:rFonts w:ascii="Arial" w:hAnsi="Arial" w:cs="Arial"/>
          <w:color w:val="00B050"/>
        </w:rPr>
      </w:pPr>
    </w:p>
    <w:bookmarkEnd w:id="1"/>
    <w:p w14:paraId="289C47E3" w14:textId="77777777" w:rsidR="00DB11D6" w:rsidRPr="00DB11D6" w:rsidRDefault="00DB11D6" w:rsidP="00DB11D6">
      <w:pPr>
        <w:spacing w:before="80"/>
        <w:rPr>
          <w:rFonts w:ascii="Arial" w:hAnsi="Arial" w:cs="Arial"/>
          <w:b/>
          <w:bCs/>
        </w:rPr>
      </w:pPr>
      <w:r w:rsidRPr="00DB11D6">
        <w:rPr>
          <w:rFonts w:ascii="Arial" w:hAnsi="Arial" w:cs="Arial"/>
          <w:b/>
          <w:bCs/>
        </w:rPr>
        <w:t>Sexual Orientation and Gender Identity</w:t>
      </w:r>
    </w:p>
    <w:p w14:paraId="0E7E88A3" w14:textId="77777777" w:rsidR="00DB11D6" w:rsidRDefault="00DB11D6" w:rsidP="00DB11D6">
      <w:pPr>
        <w:rPr>
          <w:color w:val="00B050"/>
        </w:rPr>
      </w:pPr>
    </w:p>
    <w:p w14:paraId="274C9F65" w14:textId="77777777" w:rsidR="00DB11D6" w:rsidRPr="00DB11D6" w:rsidRDefault="00DB11D6" w:rsidP="003E3FA0">
      <w:pPr>
        <w:pStyle w:val="ListParagraph"/>
        <w:spacing w:before="80"/>
        <w:ind w:left="0"/>
        <w:contextualSpacing w:val="0"/>
        <w:rPr>
          <w:rFonts w:ascii="Arial" w:hAnsi="Arial" w:cs="Arial"/>
          <w:b/>
          <w:bCs/>
        </w:rPr>
      </w:pPr>
      <w:r w:rsidRPr="00DB11D6">
        <w:rPr>
          <w:rFonts w:ascii="Arial" w:hAnsi="Arial" w:cs="Arial"/>
        </w:rPr>
        <w:t xml:space="preserve">89.3% of West Yorkshire residents aged 16 and over identified as being Straight or Heterosexual, compared to 89.4% in England as a whole.  </w:t>
      </w:r>
    </w:p>
    <w:p w14:paraId="418BB8CA" w14:textId="77777777" w:rsidR="00DB11D6" w:rsidRPr="00DB11D6" w:rsidRDefault="00DB11D6" w:rsidP="003E3FA0">
      <w:pPr>
        <w:pStyle w:val="ListParagraph"/>
        <w:spacing w:before="80"/>
        <w:ind w:left="0"/>
        <w:contextualSpacing w:val="0"/>
        <w:rPr>
          <w:rFonts w:ascii="Arial" w:hAnsi="Arial" w:cs="Arial"/>
          <w:b/>
          <w:bCs/>
        </w:rPr>
      </w:pPr>
      <w:r w:rsidRPr="00DB11D6">
        <w:rPr>
          <w:rFonts w:ascii="Arial" w:hAnsi="Arial" w:cs="Arial"/>
        </w:rPr>
        <w:t>60,368 people, 3.2% of West Yorkshire residents identified as LGB+, with just under half (46%) living in Leeds (4.2% of people aged 16 and over identify as LGB+).</w:t>
      </w:r>
    </w:p>
    <w:p w14:paraId="283CE1B8" w14:textId="77777777" w:rsidR="00DB11D6" w:rsidRPr="00DB11D6" w:rsidRDefault="00DB11D6" w:rsidP="003E3FA0">
      <w:pPr>
        <w:pStyle w:val="ListParagraph"/>
        <w:spacing w:before="80"/>
        <w:ind w:left="0"/>
        <w:contextualSpacing w:val="0"/>
        <w:rPr>
          <w:rFonts w:ascii="Arial" w:hAnsi="Arial" w:cs="Arial"/>
          <w:b/>
          <w:bCs/>
        </w:rPr>
      </w:pPr>
      <w:r w:rsidRPr="00DB11D6">
        <w:rPr>
          <w:rFonts w:ascii="Arial" w:hAnsi="Arial" w:cs="Arial"/>
        </w:rPr>
        <w:t>28,246 West Yorkshire residents (aged 16 and over) identified as Gay or Lesbian (1.5% of the population) and 25,550 identified as Bisexual (1.36% of the population), slightly higher than the England average.</w:t>
      </w:r>
    </w:p>
    <w:p w14:paraId="42AC1C7F" w14:textId="77777777" w:rsidR="00DB11D6" w:rsidRPr="00DB11D6" w:rsidRDefault="00DB11D6" w:rsidP="003E3FA0">
      <w:pPr>
        <w:pStyle w:val="ListParagraph"/>
        <w:spacing w:before="80"/>
        <w:ind w:left="0"/>
        <w:contextualSpacing w:val="0"/>
        <w:rPr>
          <w:rFonts w:ascii="Arial" w:hAnsi="Arial" w:cs="Arial"/>
          <w:b/>
          <w:bCs/>
        </w:rPr>
      </w:pPr>
      <w:r w:rsidRPr="00DB11D6">
        <w:rPr>
          <w:rFonts w:ascii="Arial" w:hAnsi="Arial" w:cs="Arial"/>
        </w:rPr>
        <w:t>4,604 West Yorkshire residents identified as Pansexual, 1,022 identified as Asexual and just under 600 identified as Queer, whilst 351 identified as another sexual orientation.</w:t>
      </w:r>
    </w:p>
    <w:p w14:paraId="5FCE0701" w14:textId="77777777" w:rsidR="00DB11D6" w:rsidRPr="00DB11D6" w:rsidRDefault="00DB11D6" w:rsidP="00B70695">
      <w:pPr>
        <w:ind w:left="284"/>
        <w:rPr>
          <w:rFonts w:ascii="Arial" w:hAnsi="Arial" w:cs="Arial"/>
        </w:rPr>
      </w:pPr>
    </w:p>
    <w:p w14:paraId="7DEFAD84" w14:textId="77777777" w:rsidR="00DB11D6" w:rsidRPr="00DB11D6" w:rsidRDefault="00DB11D6" w:rsidP="003E3FA0">
      <w:pPr>
        <w:rPr>
          <w:rFonts w:ascii="Arial" w:hAnsi="Arial" w:cs="Arial"/>
          <w:color w:val="00B050"/>
        </w:rPr>
      </w:pPr>
      <w:r w:rsidRPr="00DB11D6">
        <w:rPr>
          <w:rFonts w:ascii="Arial" w:hAnsi="Arial" w:cs="Arial"/>
        </w:rPr>
        <w:t xml:space="preserve">Census 2021 Topic Summary: Sexual Orientation &amp; Gender Identity </w:t>
      </w:r>
      <w:hyperlink r:id="rId14" w:history="1">
        <w:r w:rsidRPr="00DB11D6">
          <w:rPr>
            <w:rStyle w:val="Hyperlink"/>
            <w:rFonts w:ascii="Arial" w:hAnsi="Arial" w:cs="Arial"/>
          </w:rPr>
          <w:t>https://www.westyorks-ca.gov.uk/media/9681/census-2021-sexual-orientation-gender-identity.pdf</w:t>
        </w:r>
      </w:hyperlink>
      <w:r w:rsidRPr="00DB11D6">
        <w:rPr>
          <w:rFonts w:ascii="Arial" w:hAnsi="Arial" w:cs="Arial"/>
          <w:color w:val="00B050"/>
        </w:rPr>
        <w:t xml:space="preserve"> </w:t>
      </w:r>
    </w:p>
    <w:p w14:paraId="7BEC7F3C" w14:textId="77777777" w:rsidR="00202F11" w:rsidRPr="00202F11" w:rsidRDefault="00202F11" w:rsidP="00202F11">
      <w:pPr>
        <w:rPr>
          <w:rFonts w:ascii="Arial" w:hAnsi="Arial" w:cs="Arial"/>
          <w:color w:val="00B050"/>
        </w:rPr>
      </w:pPr>
    </w:p>
    <w:p w14:paraId="4058613D" w14:textId="77777777" w:rsidR="002D009E" w:rsidRPr="002D009E" w:rsidRDefault="002D009E" w:rsidP="002D009E">
      <w:pPr>
        <w:spacing w:before="80"/>
        <w:rPr>
          <w:rFonts w:ascii="Arial" w:hAnsi="Arial" w:cs="Arial"/>
          <w:b/>
          <w:bCs/>
        </w:rPr>
      </w:pPr>
      <w:r w:rsidRPr="002D009E">
        <w:rPr>
          <w:rFonts w:ascii="Arial" w:hAnsi="Arial" w:cs="Arial"/>
          <w:b/>
          <w:bCs/>
        </w:rPr>
        <w:t>Health, Disability and Unpaid Care</w:t>
      </w:r>
    </w:p>
    <w:p w14:paraId="1997348F" w14:textId="77777777" w:rsidR="002D009E" w:rsidRPr="002D009E" w:rsidRDefault="002D009E" w:rsidP="002D009E">
      <w:pPr>
        <w:rPr>
          <w:rFonts w:ascii="Arial" w:hAnsi="Arial" w:cs="Arial"/>
        </w:rPr>
      </w:pPr>
    </w:p>
    <w:p w14:paraId="58C80BCB" w14:textId="77777777" w:rsidR="002D009E" w:rsidRPr="002D009E" w:rsidRDefault="002D009E" w:rsidP="003E3FA0">
      <w:pPr>
        <w:spacing w:before="80"/>
        <w:rPr>
          <w:rFonts w:ascii="Arial" w:hAnsi="Arial" w:cs="Arial"/>
        </w:rPr>
      </w:pPr>
      <w:r w:rsidRPr="002D009E">
        <w:rPr>
          <w:rFonts w:ascii="Arial" w:hAnsi="Arial" w:cs="Arial"/>
        </w:rPr>
        <w:t xml:space="preserve">In 2021, 47.2% of the population of West Yorkshire (1.1m people) reported being in very good health, slightly lower than the England average of 48.5%.  Just over 132k West </w:t>
      </w:r>
      <w:proofErr w:type="gramStart"/>
      <w:r w:rsidRPr="002D009E">
        <w:rPr>
          <w:rFonts w:ascii="Arial" w:hAnsi="Arial" w:cs="Arial"/>
        </w:rPr>
        <w:t>Yorkshire  residents</w:t>
      </w:r>
      <w:proofErr w:type="gramEnd"/>
      <w:r w:rsidRPr="002D009E">
        <w:rPr>
          <w:rFonts w:ascii="Arial" w:hAnsi="Arial" w:cs="Arial"/>
        </w:rPr>
        <w:t xml:space="preserve"> (5.6% of the population) reported being in either bad or very bad heath.</w:t>
      </w:r>
    </w:p>
    <w:p w14:paraId="0D794D48" w14:textId="77777777" w:rsidR="002D009E" w:rsidRPr="002D009E" w:rsidRDefault="002D009E" w:rsidP="003E3FA0">
      <w:pPr>
        <w:pStyle w:val="ListParagraph"/>
        <w:ind w:left="0"/>
        <w:rPr>
          <w:rFonts w:ascii="Arial" w:hAnsi="Arial" w:cs="Arial"/>
          <w:color w:val="00B050"/>
        </w:rPr>
      </w:pPr>
    </w:p>
    <w:p w14:paraId="0196712B" w14:textId="77777777" w:rsidR="002D009E" w:rsidRPr="002D009E" w:rsidRDefault="002D009E" w:rsidP="003E3FA0">
      <w:pPr>
        <w:spacing w:before="80"/>
        <w:rPr>
          <w:rFonts w:ascii="Arial" w:hAnsi="Arial" w:cs="Arial"/>
        </w:rPr>
      </w:pPr>
      <w:r w:rsidRPr="002D009E">
        <w:rPr>
          <w:rFonts w:ascii="Arial" w:hAnsi="Arial" w:cs="Arial"/>
        </w:rPr>
        <w:t xml:space="preserve">414k people in West Yorkshire were disabled under the Equality Act which equates to 17.6% of the population. 232k people in West </w:t>
      </w:r>
      <w:proofErr w:type="gramStart"/>
      <w:r w:rsidRPr="002D009E">
        <w:rPr>
          <w:rFonts w:ascii="Arial" w:hAnsi="Arial" w:cs="Arial"/>
        </w:rPr>
        <w:t>Yorkshire  reporting</w:t>
      </w:r>
      <w:proofErr w:type="gramEnd"/>
      <w:r w:rsidRPr="002D009E">
        <w:rPr>
          <w:rFonts w:ascii="Arial" w:hAnsi="Arial" w:cs="Arial"/>
        </w:rPr>
        <w:t xml:space="preserve"> being disabled with their day-to-day actives limited a lot. In 2021, there were 321k households (33.0%) in West Yorkshire which included at least one disabled person (up from 310k (33.6%) in 2011).</w:t>
      </w:r>
    </w:p>
    <w:p w14:paraId="674AB18B" w14:textId="77777777" w:rsidR="002D009E" w:rsidRDefault="002D009E" w:rsidP="002D009E">
      <w:pPr>
        <w:spacing w:before="80"/>
        <w:ind w:left="426"/>
        <w:rPr>
          <w:rFonts w:ascii="Arial" w:hAnsi="Arial" w:cs="Arial"/>
        </w:rPr>
      </w:pPr>
    </w:p>
    <w:p w14:paraId="65571A0D" w14:textId="11BEFF09" w:rsidR="002D009E" w:rsidRPr="002D009E" w:rsidRDefault="002D009E" w:rsidP="003E3FA0">
      <w:pPr>
        <w:spacing w:before="80"/>
        <w:rPr>
          <w:rFonts w:ascii="Arial" w:hAnsi="Arial" w:cs="Arial"/>
        </w:rPr>
      </w:pPr>
      <w:r w:rsidRPr="002D009E">
        <w:rPr>
          <w:rFonts w:ascii="Arial" w:hAnsi="Arial" w:cs="Arial"/>
        </w:rPr>
        <w:t>At the time of the 2021 Census, 194k residents (aged 5 years and over) in West Yorkshire, 8.8% of the population, were providing some unpaid care a week.</w:t>
      </w:r>
    </w:p>
    <w:p w14:paraId="598F4975" w14:textId="77777777" w:rsidR="002D009E" w:rsidRPr="002D009E" w:rsidRDefault="002D009E" w:rsidP="002D009E">
      <w:pPr>
        <w:ind w:left="426"/>
        <w:rPr>
          <w:rFonts w:ascii="Arial" w:hAnsi="Arial" w:cs="Arial"/>
        </w:rPr>
      </w:pPr>
    </w:p>
    <w:p w14:paraId="6901FB32" w14:textId="77777777" w:rsidR="002D009E" w:rsidRPr="002D009E" w:rsidRDefault="002D009E" w:rsidP="003E3FA0">
      <w:pPr>
        <w:rPr>
          <w:rFonts w:ascii="Arial" w:hAnsi="Arial" w:cs="Arial"/>
          <w:color w:val="00B050"/>
        </w:rPr>
      </w:pPr>
      <w:r w:rsidRPr="002D009E">
        <w:rPr>
          <w:rFonts w:ascii="Arial" w:hAnsi="Arial" w:cs="Arial"/>
        </w:rPr>
        <w:t xml:space="preserve">Census 2021 Topic Summary: Health, Disability &amp; Unpaid Care </w:t>
      </w:r>
      <w:hyperlink r:id="rId15" w:history="1">
        <w:r w:rsidRPr="002D009E">
          <w:rPr>
            <w:rStyle w:val="Hyperlink"/>
            <w:rFonts w:ascii="Arial" w:hAnsi="Arial" w:cs="Arial"/>
          </w:rPr>
          <w:t>https://www.westyorks-ca.gov.uk/media/9817/census-2021-health-disability-unpaid-care.pdf</w:t>
        </w:r>
      </w:hyperlink>
      <w:r w:rsidRPr="002D009E">
        <w:rPr>
          <w:rFonts w:ascii="Arial" w:hAnsi="Arial" w:cs="Arial"/>
          <w:color w:val="00B050"/>
        </w:rPr>
        <w:t xml:space="preserve"> </w:t>
      </w:r>
    </w:p>
    <w:p w14:paraId="4EBED47B" w14:textId="77777777" w:rsidR="00202F11" w:rsidRDefault="00202F11" w:rsidP="00202F11">
      <w:pPr>
        <w:rPr>
          <w:color w:val="00B050"/>
        </w:rPr>
      </w:pPr>
    </w:p>
    <w:p w14:paraId="51D7B9B0" w14:textId="77777777" w:rsidR="002D332F" w:rsidRDefault="002D332F" w:rsidP="002D332F">
      <w:pPr>
        <w:spacing w:line="360" w:lineRule="auto"/>
        <w:jc w:val="both"/>
        <w:rPr>
          <w:rFonts w:ascii="Arial" w:hAnsi="Arial" w:cs="Arial"/>
        </w:rPr>
      </w:pPr>
    </w:p>
    <w:p w14:paraId="61776F2A" w14:textId="551F58A3" w:rsidR="00173E28" w:rsidRPr="00394177" w:rsidRDefault="00173E28" w:rsidP="00403BE0">
      <w:pPr>
        <w:rPr>
          <w:rFonts w:ascii="Arial" w:hAnsi="Arial" w:cs="Arial"/>
          <w:sz w:val="22"/>
          <w:szCs w:val="22"/>
        </w:rPr>
      </w:pPr>
    </w:p>
    <w:sectPr w:rsidR="00173E28" w:rsidRPr="00394177" w:rsidSect="00801872">
      <w:headerReference w:type="default" r:id="rId16"/>
      <w:footerReference w:type="default" r:id="rId17"/>
      <w:pgSz w:w="16840" w:h="23808" w:code="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9AD2F" w14:textId="77777777" w:rsidR="00093C7D" w:rsidRDefault="00093C7D" w:rsidP="000429A5">
      <w:r>
        <w:separator/>
      </w:r>
    </w:p>
  </w:endnote>
  <w:endnote w:type="continuationSeparator" w:id="0">
    <w:p w14:paraId="4686FEA2" w14:textId="77777777" w:rsidR="00093C7D" w:rsidRDefault="00093C7D" w:rsidP="000429A5">
      <w:r>
        <w:continuationSeparator/>
      </w:r>
    </w:p>
  </w:endnote>
  <w:endnote w:type="continuationNotice" w:id="1">
    <w:p w14:paraId="07B35149" w14:textId="77777777" w:rsidR="00093C7D" w:rsidRDefault="00093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939143"/>
      <w:docPartObj>
        <w:docPartGallery w:val="Page Numbers (Bottom of Page)"/>
        <w:docPartUnique/>
      </w:docPartObj>
    </w:sdtPr>
    <w:sdtEndPr>
      <w:rPr>
        <w:noProof/>
      </w:rPr>
    </w:sdtEndPr>
    <w:sdtContent>
      <w:p w14:paraId="0591774A" w14:textId="77777777" w:rsidR="005F62A4" w:rsidRDefault="005F62A4">
        <w:pPr>
          <w:pStyle w:val="Footer"/>
          <w:jc w:val="right"/>
        </w:pPr>
        <w:r>
          <w:fldChar w:fldCharType="begin"/>
        </w:r>
        <w:r>
          <w:instrText xml:space="preserve"> PAGE   \* MERGEFORMAT </w:instrText>
        </w:r>
        <w:r>
          <w:fldChar w:fldCharType="separate"/>
        </w:r>
        <w:r w:rsidR="005B52EC">
          <w:rPr>
            <w:noProof/>
          </w:rPr>
          <w:t>13</w:t>
        </w:r>
        <w:r>
          <w:rPr>
            <w:noProof/>
          </w:rPr>
          <w:fldChar w:fldCharType="end"/>
        </w:r>
      </w:p>
    </w:sdtContent>
  </w:sdt>
  <w:p w14:paraId="3899F3FA" w14:textId="77777777" w:rsidR="005F62A4" w:rsidRDefault="005F6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22E8E" w14:textId="77777777" w:rsidR="00093C7D" w:rsidRDefault="00093C7D" w:rsidP="000429A5">
      <w:r>
        <w:separator/>
      </w:r>
    </w:p>
  </w:footnote>
  <w:footnote w:type="continuationSeparator" w:id="0">
    <w:p w14:paraId="5C867717" w14:textId="77777777" w:rsidR="00093C7D" w:rsidRDefault="00093C7D" w:rsidP="000429A5">
      <w:r>
        <w:continuationSeparator/>
      </w:r>
    </w:p>
  </w:footnote>
  <w:footnote w:type="continuationNotice" w:id="1">
    <w:p w14:paraId="115A07F5" w14:textId="77777777" w:rsidR="00093C7D" w:rsidRDefault="00093C7D"/>
  </w:footnote>
  <w:footnote w:id="2">
    <w:p w14:paraId="04219F35" w14:textId="10BA41F5" w:rsidR="00196812" w:rsidRPr="00196812" w:rsidRDefault="00196812" w:rsidP="004A57DC">
      <w:pPr>
        <w:pStyle w:val="FootnoteText"/>
        <w:ind w:left="0"/>
        <w:rPr>
          <w:lang w:val="en-GB"/>
        </w:rPr>
      </w:pPr>
      <w:r>
        <w:rPr>
          <w:rStyle w:val="FootnoteReference"/>
        </w:rPr>
        <w:footnoteRef/>
      </w:r>
      <w:r>
        <w:t xml:space="preserve"> </w:t>
      </w:r>
      <w:hyperlink r:id="rId1" w:history="1">
        <w:r w:rsidRPr="000D0CD5">
          <w:rPr>
            <w:rStyle w:val="Hyperlink"/>
          </w:rPr>
          <w:t>https://www.gov.uk/government/publications/the-code-of-practice-for-victims-of-crime</w:t>
        </w:r>
      </w:hyperlink>
      <w:r>
        <w:t xml:space="preserve"> </w:t>
      </w:r>
    </w:p>
  </w:footnote>
  <w:footnote w:id="3">
    <w:p w14:paraId="334E6137" w14:textId="5A5ECD70" w:rsidR="00174978" w:rsidRPr="00174978" w:rsidRDefault="00174978" w:rsidP="004A57DC">
      <w:pPr>
        <w:pStyle w:val="FootnoteText"/>
        <w:ind w:left="0"/>
        <w:rPr>
          <w:lang w:val="en-GB"/>
        </w:rPr>
      </w:pPr>
      <w:r>
        <w:rPr>
          <w:rStyle w:val="FootnoteReference"/>
        </w:rPr>
        <w:footnoteRef/>
      </w:r>
      <w:r>
        <w:t xml:space="preserve"> </w:t>
      </w:r>
      <w:hyperlink r:id="rId2" w:history="1">
        <w:r w:rsidRPr="000D0CD5">
          <w:rPr>
            <w:rStyle w:val="Hyperlink"/>
          </w:rPr>
          <w:t>https://www.legislation.gov.uk/ukpga/2024/21/contents</w:t>
        </w:r>
      </w:hyperlink>
      <w:r>
        <w:t xml:space="preserve"> </w:t>
      </w:r>
    </w:p>
  </w:footnote>
  <w:footnote w:id="4">
    <w:p w14:paraId="62247608" w14:textId="76C58E55" w:rsidR="008F1937" w:rsidRPr="008F1937" w:rsidRDefault="008F1937" w:rsidP="008F1937">
      <w:pPr>
        <w:pStyle w:val="FootnoteText"/>
        <w:ind w:left="0"/>
        <w:rPr>
          <w:lang w:val="en-GB"/>
        </w:rPr>
      </w:pPr>
      <w:r>
        <w:rPr>
          <w:rStyle w:val="FootnoteReference"/>
        </w:rPr>
        <w:footnoteRef/>
      </w:r>
      <w:r>
        <w:t xml:space="preserve"> </w:t>
      </w:r>
      <w:hyperlink r:id="rId3" w:history="1">
        <w:r w:rsidRPr="0080221B">
          <w:rPr>
            <w:rStyle w:val="Hyperlink"/>
          </w:rPr>
          <w:t>https://www.westyorks-ca.gov.uk/policing-and-crime/support-for-victims/west-yorkshire-s-victims-and-witnesses-strategy/</w:t>
        </w:r>
      </w:hyperlink>
      <w:r>
        <w:t xml:space="preserve"> </w:t>
      </w:r>
    </w:p>
  </w:footnote>
  <w:footnote w:id="5">
    <w:p w14:paraId="5F80B13E" w14:textId="145A70FC" w:rsidR="006B229E" w:rsidRPr="006B229E" w:rsidRDefault="006B229E" w:rsidP="006B229E">
      <w:pPr>
        <w:pStyle w:val="FootnoteText"/>
        <w:ind w:left="0"/>
        <w:rPr>
          <w:lang w:val="en-GB"/>
        </w:rPr>
      </w:pPr>
      <w:r>
        <w:rPr>
          <w:rStyle w:val="FootnoteReference"/>
        </w:rPr>
        <w:footnoteRef/>
      </w:r>
      <w:r>
        <w:t xml:space="preserve"> </w:t>
      </w:r>
      <w:hyperlink r:id="rId4" w:history="1">
        <w:r w:rsidRPr="0080221B">
          <w:rPr>
            <w:rStyle w:val="Hyperlink"/>
          </w:rPr>
          <w:t>https://www.westyorks-ca.gov.uk/a-mayoral-combined-authority/mayoral-pledges/the-safety-of-women-and-girls/safety-of-women-and-girls-strategy/</w:t>
        </w:r>
      </w:hyperlink>
      <w:r>
        <w:t xml:space="preserve"> </w:t>
      </w:r>
    </w:p>
  </w:footnote>
  <w:footnote w:id="6">
    <w:p w14:paraId="5881A1E0" w14:textId="62D482FD" w:rsidR="00075D46" w:rsidRPr="00075D46" w:rsidRDefault="00075D46" w:rsidP="00075D46">
      <w:pPr>
        <w:pStyle w:val="FootnoteText"/>
        <w:ind w:left="0"/>
        <w:rPr>
          <w:lang w:val="en-GB"/>
        </w:rPr>
      </w:pPr>
      <w:r>
        <w:rPr>
          <w:rStyle w:val="FootnoteReference"/>
        </w:rPr>
        <w:footnoteRef/>
      </w:r>
      <w:r>
        <w:t xml:space="preserve"> </w:t>
      </w:r>
      <w:hyperlink r:id="rId5" w:history="1">
        <w:r w:rsidRPr="000D0CD5">
          <w:rPr>
            <w:rStyle w:val="Hyperlink"/>
          </w:rPr>
          <w:t>https://www.westyorks-ca.gov.uk/media/10844/limeculture-wyca-safety-of-men-and-boys-strategy-scoping-final-pdf.pdf</w:t>
        </w:r>
      </w:hyperlink>
      <w:r>
        <w:t xml:space="preserve"> </w:t>
      </w:r>
    </w:p>
  </w:footnote>
  <w:footnote w:id="7">
    <w:p w14:paraId="477FC880" w14:textId="29F3B31E" w:rsidR="007A35C2" w:rsidRPr="007A35C2" w:rsidRDefault="007A35C2" w:rsidP="007A35C2">
      <w:pPr>
        <w:pStyle w:val="FootnoteText"/>
        <w:ind w:left="0"/>
        <w:rPr>
          <w:lang w:val="en-GB"/>
        </w:rPr>
      </w:pPr>
      <w:r>
        <w:rPr>
          <w:rStyle w:val="FootnoteReference"/>
        </w:rPr>
        <w:footnoteRef/>
      </w:r>
      <w:r>
        <w:t xml:space="preserve"> </w:t>
      </w:r>
      <w:hyperlink r:id="rId6" w:history="1">
        <w:r w:rsidRPr="000D0CD5">
          <w:rPr>
            <w:rStyle w:val="Hyperlink"/>
          </w:rPr>
          <w:t>https://www.westyorks-ca.gov.uk/policing-and-crime/west-yorkshire-violence-reduction-partnership/child-first-approach/</w:t>
        </w:r>
      </w:hyperlink>
      <w:r>
        <w:t xml:space="preserve"> </w:t>
      </w:r>
    </w:p>
  </w:footnote>
  <w:footnote w:id="8">
    <w:p w14:paraId="5001F8DE" w14:textId="421840AA" w:rsidR="00873BEF" w:rsidRPr="00D340D8" w:rsidRDefault="00873BEF" w:rsidP="00D340D8">
      <w:pPr>
        <w:pStyle w:val="FootnoteText"/>
        <w:ind w:left="0"/>
      </w:pPr>
      <w:r>
        <w:rPr>
          <w:rStyle w:val="FootnoteReference"/>
        </w:rPr>
        <w:footnoteRef/>
      </w:r>
      <w:r>
        <w:t xml:space="preserve"> </w:t>
      </w:r>
      <w:r w:rsidR="00FF1FB2" w:rsidRPr="00FF1FB2">
        <w:t>Victims' Code of Practice (VCOP)</w:t>
      </w:r>
      <w:r w:rsidR="00D340D8">
        <w:t xml:space="preserve"> - VCOP Enhanced cases determined by the victims code of practice include domestic abuse, sexual violence, hate crime and crimes against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203A" w14:textId="77777777" w:rsidR="00B81321" w:rsidRPr="000429A5" w:rsidRDefault="00B81321" w:rsidP="00B81321">
    <w:pPr>
      <w:tabs>
        <w:tab w:val="left" w:pos="2798"/>
      </w:tabs>
      <w:rPr>
        <w:rFonts w:ascii="Arial" w:hAnsi="Arial" w:cs="Arial"/>
        <w:b/>
        <w:sz w:val="30"/>
        <w:szCs w:val="30"/>
      </w:rPr>
    </w:pPr>
    <w:r>
      <w:rPr>
        <w:rFonts w:ascii="Arial" w:hAnsi="Arial" w:cs="Arial"/>
        <w:b/>
        <w:sz w:val="30"/>
        <w:szCs w:val="30"/>
      </w:rPr>
      <w:tab/>
    </w:r>
  </w:p>
  <w:p w14:paraId="501C0B10" w14:textId="77777777" w:rsidR="000429A5" w:rsidRPr="000429A5" w:rsidRDefault="000429A5" w:rsidP="000429A5">
    <w:pPr>
      <w:jc w:val="center"/>
      <w:rPr>
        <w:rFonts w:ascii="Arial" w:hAnsi="Arial" w:cs="Arial"/>
        <w:b/>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55F9D"/>
    <w:multiLevelType w:val="hybridMultilevel"/>
    <w:tmpl w:val="A2A03E2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1F647DA3"/>
    <w:multiLevelType w:val="multilevel"/>
    <w:tmpl w:val="131EE252"/>
    <w:lvl w:ilvl="0">
      <w:start w:val="1"/>
      <w:numFmt w:val="decimal"/>
      <w:pStyle w:val="Style1"/>
      <w:lvlText w:val="%1."/>
      <w:lvlJc w:val="left"/>
      <w:pPr>
        <w:ind w:left="360" w:hanging="360"/>
      </w:pPr>
      <w:rPr>
        <w:b/>
        <w:bCs/>
        <w:color w:val="auto"/>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111FE8"/>
    <w:multiLevelType w:val="hybridMultilevel"/>
    <w:tmpl w:val="3E26CB06"/>
    <w:lvl w:ilvl="0" w:tplc="0809000F">
      <w:start w:val="1"/>
      <w:numFmt w:val="decimal"/>
      <w:lvlText w:val="%1."/>
      <w:lvlJc w:val="left"/>
      <w:pPr>
        <w:ind w:left="720" w:hanging="360"/>
      </w:pPr>
      <w:rPr>
        <w:rFonts w:hint="default"/>
      </w:rPr>
    </w:lvl>
    <w:lvl w:ilvl="1" w:tplc="1AD6C6E0">
      <w:numFmt w:val="bullet"/>
      <w:lvlText w:val="•"/>
      <w:lvlJc w:val="left"/>
      <w:pPr>
        <w:ind w:left="144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CD15BC6"/>
    <w:multiLevelType w:val="hybridMultilevel"/>
    <w:tmpl w:val="4952452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3E382EE9"/>
    <w:multiLevelType w:val="hybridMultilevel"/>
    <w:tmpl w:val="69987AA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610EDB"/>
    <w:multiLevelType w:val="hybridMultilevel"/>
    <w:tmpl w:val="8F88D07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59957976"/>
    <w:multiLevelType w:val="hybridMultilevel"/>
    <w:tmpl w:val="F77E5C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827B59"/>
    <w:multiLevelType w:val="hybridMultilevel"/>
    <w:tmpl w:val="F524EE2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16cid:durableId="479231507">
    <w:abstractNumId w:val="1"/>
  </w:num>
  <w:num w:numId="2" w16cid:durableId="1358390740">
    <w:abstractNumId w:val="2"/>
  </w:num>
  <w:num w:numId="3" w16cid:durableId="2058159020">
    <w:abstractNumId w:val="0"/>
  </w:num>
  <w:num w:numId="4" w16cid:durableId="1278220914">
    <w:abstractNumId w:val="5"/>
  </w:num>
  <w:num w:numId="5" w16cid:durableId="374279771">
    <w:abstractNumId w:val="7"/>
  </w:num>
  <w:num w:numId="6" w16cid:durableId="1755470705">
    <w:abstractNumId w:val="6"/>
  </w:num>
  <w:num w:numId="7" w16cid:durableId="1803839169">
    <w:abstractNumId w:val="4"/>
  </w:num>
  <w:num w:numId="8" w16cid:durableId="3395041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3C6"/>
    <w:rsid w:val="000000D8"/>
    <w:rsid w:val="00000FE6"/>
    <w:rsid w:val="00010ABB"/>
    <w:rsid w:val="00015DF4"/>
    <w:rsid w:val="00020BAE"/>
    <w:rsid w:val="00024A74"/>
    <w:rsid w:val="000429A5"/>
    <w:rsid w:val="000537DA"/>
    <w:rsid w:val="00054642"/>
    <w:rsid w:val="00075C29"/>
    <w:rsid w:val="00075D46"/>
    <w:rsid w:val="0007735E"/>
    <w:rsid w:val="00077792"/>
    <w:rsid w:val="000936FD"/>
    <w:rsid w:val="00093C7D"/>
    <w:rsid w:val="0009740F"/>
    <w:rsid w:val="000A00B7"/>
    <w:rsid w:val="000A0910"/>
    <w:rsid w:val="000A0AC1"/>
    <w:rsid w:val="000B5E00"/>
    <w:rsid w:val="000D46D0"/>
    <w:rsid w:val="000D7B67"/>
    <w:rsid w:val="00101AA8"/>
    <w:rsid w:val="00101EF2"/>
    <w:rsid w:val="00104F24"/>
    <w:rsid w:val="00111A43"/>
    <w:rsid w:val="00114913"/>
    <w:rsid w:val="00121189"/>
    <w:rsid w:val="00136D5F"/>
    <w:rsid w:val="001439B3"/>
    <w:rsid w:val="00163917"/>
    <w:rsid w:val="00170758"/>
    <w:rsid w:val="00173E28"/>
    <w:rsid w:val="00174978"/>
    <w:rsid w:val="0017693E"/>
    <w:rsid w:val="00184E0D"/>
    <w:rsid w:val="00194293"/>
    <w:rsid w:val="00196812"/>
    <w:rsid w:val="001A497C"/>
    <w:rsid w:val="001A65B5"/>
    <w:rsid w:val="001A6F93"/>
    <w:rsid w:val="001A7672"/>
    <w:rsid w:val="001B0371"/>
    <w:rsid w:val="001B47BF"/>
    <w:rsid w:val="001D24BE"/>
    <w:rsid w:val="001E03C6"/>
    <w:rsid w:val="001E533D"/>
    <w:rsid w:val="001E5F42"/>
    <w:rsid w:val="001E643F"/>
    <w:rsid w:val="001F12DD"/>
    <w:rsid w:val="001F39E3"/>
    <w:rsid w:val="001F4487"/>
    <w:rsid w:val="00202F11"/>
    <w:rsid w:val="00212948"/>
    <w:rsid w:val="0021390E"/>
    <w:rsid w:val="00216835"/>
    <w:rsid w:val="0022054F"/>
    <w:rsid w:val="00221B2B"/>
    <w:rsid w:val="00222BA4"/>
    <w:rsid w:val="00224201"/>
    <w:rsid w:val="00230361"/>
    <w:rsid w:val="00232AA3"/>
    <w:rsid w:val="00233D71"/>
    <w:rsid w:val="002426E7"/>
    <w:rsid w:val="00242FEC"/>
    <w:rsid w:val="00246AF7"/>
    <w:rsid w:val="0025207C"/>
    <w:rsid w:val="002629F7"/>
    <w:rsid w:val="00270CAF"/>
    <w:rsid w:val="00276C11"/>
    <w:rsid w:val="0027757E"/>
    <w:rsid w:val="00282B3F"/>
    <w:rsid w:val="00286C5C"/>
    <w:rsid w:val="002935D5"/>
    <w:rsid w:val="00295028"/>
    <w:rsid w:val="00296610"/>
    <w:rsid w:val="002B1B7F"/>
    <w:rsid w:val="002C1724"/>
    <w:rsid w:val="002C4887"/>
    <w:rsid w:val="002C610A"/>
    <w:rsid w:val="002D009E"/>
    <w:rsid w:val="002D0235"/>
    <w:rsid w:val="002D1528"/>
    <w:rsid w:val="002D332F"/>
    <w:rsid w:val="002D4D77"/>
    <w:rsid w:val="002D6D12"/>
    <w:rsid w:val="002D7144"/>
    <w:rsid w:val="002E033E"/>
    <w:rsid w:val="00302B5A"/>
    <w:rsid w:val="00322FFA"/>
    <w:rsid w:val="00325E2B"/>
    <w:rsid w:val="00331BB4"/>
    <w:rsid w:val="003417F1"/>
    <w:rsid w:val="003673EC"/>
    <w:rsid w:val="00370C3A"/>
    <w:rsid w:val="00392785"/>
    <w:rsid w:val="00393FDD"/>
    <w:rsid w:val="00394177"/>
    <w:rsid w:val="0039529D"/>
    <w:rsid w:val="003A4643"/>
    <w:rsid w:val="003A59B0"/>
    <w:rsid w:val="003A5ACD"/>
    <w:rsid w:val="003A64FA"/>
    <w:rsid w:val="003B2770"/>
    <w:rsid w:val="003B667B"/>
    <w:rsid w:val="003E3FA0"/>
    <w:rsid w:val="003F1B81"/>
    <w:rsid w:val="003F44DA"/>
    <w:rsid w:val="00403BE0"/>
    <w:rsid w:val="00411CF2"/>
    <w:rsid w:val="00412C96"/>
    <w:rsid w:val="00414F53"/>
    <w:rsid w:val="004215D1"/>
    <w:rsid w:val="004219CE"/>
    <w:rsid w:val="00426588"/>
    <w:rsid w:val="00442852"/>
    <w:rsid w:val="00444584"/>
    <w:rsid w:val="00444C09"/>
    <w:rsid w:val="00450693"/>
    <w:rsid w:val="00472C21"/>
    <w:rsid w:val="00475099"/>
    <w:rsid w:val="004758D1"/>
    <w:rsid w:val="00491A19"/>
    <w:rsid w:val="004A040D"/>
    <w:rsid w:val="004A3330"/>
    <w:rsid w:val="004A57DC"/>
    <w:rsid w:val="004B479F"/>
    <w:rsid w:val="004B6025"/>
    <w:rsid w:val="004C5DF6"/>
    <w:rsid w:val="004D435F"/>
    <w:rsid w:val="004F4C48"/>
    <w:rsid w:val="004F6E30"/>
    <w:rsid w:val="004F791B"/>
    <w:rsid w:val="00507907"/>
    <w:rsid w:val="00515FA6"/>
    <w:rsid w:val="00523B0E"/>
    <w:rsid w:val="00540FD6"/>
    <w:rsid w:val="005531F9"/>
    <w:rsid w:val="00563434"/>
    <w:rsid w:val="00564244"/>
    <w:rsid w:val="00566972"/>
    <w:rsid w:val="00567222"/>
    <w:rsid w:val="00567ED0"/>
    <w:rsid w:val="005A42B7"/>
    <w:rsid w:val="005B52EC"/>
    <w:rsid w:val="005B79E6"/>
    <w:rsid w:val="005B7C4D"/>
    <w:rsid w:val="005C2002"/>
    <w:rsid w:val="005C41B0"/>
    <w:rsid w:val="005C4636"/>
    <w:rsid w:val="005D03E6"/>
    <w:rsid w:val="005D648A"/>
    <w:rsid w:val="005E04A6"/>
    <w:rsid w:val="005E56BD"/>
    <w:rsid w:val="005E78DF"/>
    <w:rsid w:val="005F0B03"/>
    <w:rsid w:val="005F62A4"/>
    <w:rsid w:val="005F7A94"/>
    <w:rsid w:val="00606577"/>
    <w:rsid w:val="00607EE1"/>
    <w:rsid w:val="00644460"/>
    <w:rsid w:val="00647506"/>
    <w:rsid w:val="00652F0D"/>
    <w:rsid w:val="006538C2"/>
    <w:rsid w:val="006548AA"/>
    <w:rsid w:val="00665F17"/>
    <w:rsid w:val="0066614C"/>
    <w:rsid w:val="006709DB"/>
    <w:rsid w:val="0067537D"/>
    <w:rsid w:val="00686CC8"/>
    <w:rsid w:val="00697061"/>
    <w:rsid w:val="006B229E"/>
    <w:rsid w:val="006B29DD"/>
    <w:rsid w:val="006C7C7E"/>
    <w:rsid w:val="006D4EBA"/>
    <w:rsid w:val="006D5891"/>
    <w:rsid w:val="006D6742"/>
    <w:rsid w:val="006E0235"/>
    <w:rsid w:val="006E599B"/>
    <w:rsid w:val="006F481C"/>
    <w:rsid w:val="00702239"/>
    <w:rsid w:val="00710340"/>
    <w:rsid w:val="00710DB0"/>
    <w:rsid w:val="00711C5B"/>
    <w:rsid w:val="0072172D"/>
    <w:rsid w:val="00722199"/>
    <w:rsid w:val="007276E6"/>
    <w:rsid w:val="00730232"/>
    <w:rsid w:val="00730698"/>
    <w:rsid w:val="007410C6"/>
    <w:rsid w:val="00741F4E"/>
    <w:rsid w:val="00763FFE"/>
    <w:rsid w:val="007651A8"/>
    <w:rsid w:val="007975BB"/>
    <w:rsid w:val="007A04A9"/>
    <w:rsid w:val="007A0C29"/>
    <w:rsid w:val="007A35C2"/>
    <w:rsid w:val="007B1C22"/>
    <w:rsid w:val="007B34E9"/>
    <w:rsid w:val="007B3FA3"/>
    <w:rsid w:val="007B6139"/>
    <w:rsid w:val="007D4909"/>
    <w:rsid w:val="007E6749"/>
    <w:rsid w:val="007E76EB"/>
    <w:rsid w:val="007F5F27"/>
    <w:rsid w:val="007F6A9B"/>
    <w:rsid w:val="00801872"/>
    <w:rsid w:val="008469FF"/>
    <w:rsid w:val="0085082F"/>
    <w:rsid w:val="00852790"/>
    <w:rsid w:val="0085499E"/>
    <w:rsid w:val="008567D9"/>
    <w:rsid w:val="00864412"/>
    <w:rsid w:val="00873BEF"/>
    <w:rsid w:val="00881F98"/>
    <w:rsid w:val="00884238"/>
    <w:rsid w:val="008856E5"/>
    <w:rsid w:val="008879DB"/>
    <w:rsid w:val="008934E6"/>
    <w:rsid w:val="00894EF7"/>
    <w:rsid w:val="00896C54"/>
    <w:rsid w:val="008A04D9"/>
    <w:rsid w:val="008A2B15"/>
    <w:rsid w:val="008A2BA6"/>
    <w:rsid w:val="008A3734"/>
    <w:rsid w:val="008A5433"/>
    <w:rsid w:val="008A5FF6"/>
    <w:rsid w:val="008C182E"/>
    <w:rsid w:val="008D6887"/>
    <w:rsid w:val="008D77CA"/>
    <w:rsid w:val="008F05E1"/>
    <w:rsid w:val="008F1937"/>
    <w:rsid w:val="008F5BF1"/>
    <w:rsid w:val="009039F4"/>
    <w:rsid w:val="009110CA"/>
    <w:rsid w:val="00912585"/>
    <w:rsid w:val="00916EA8"/>
    <w:rsid w:val="009236A7"/>
    <w:rsid w:val="00923E5F"/>
    <w:rsid w:val="00924D58"/>
    <w:rsid w:val="0093020C"/>
    <w:rsid w:val="00933FD0"/>
    <w:rsid w:val="009431F9"/>
    <w:rsid w:val="00943CCA"/>
    <w:rsid w:val="009454AA"/>
    <w:rsid w:val="0095419A"/>
    <w:rsid w:val="00957A78"/>
    <w:rsid w:val="00964E5E"/>
    <w:rsid w:val="00981AAE"/>
    <w:rsid w:val="00981B45"/>
    <w:rsid w:val="0098634C"/>
    <w:rsid w:val="0099083C"/>
    <w:rsid w:val="00990AD9"/>
    <w:rsid w:val="009A3C67"/>
    <w:rsid w:val="009B117D"/>
    <w:rsid w:val="009B3015"/>
    <w:rsid w:val="009B71AF"/>
    <w:rsid w:val="009C622B"/>
    <w:rsid w:val="009D621D"/>
    <w:rsid w:val="009D7671"/>
    <w:rsid w:val="009E01D5"/>
    <w:rsid w:val="009E1ECF"/>
    <w:rsid w:val="00A20556"/>
    <w:rsid w:val="00A24014"/>
    <w:rsid w:val="00A324F6"/>
    <w:rsid w:val="00A36F92"/>
    <w:rsid w:val="00A37968"/>
    <w:rsid w:val="00A41906"/>
    <w:rsid w:val="00A451B8"/>
    <w:rsid w:val="00A5269D"/>
    <w:rsid w:val="00A56F67"/>
    <w:rsid w:val="00A572A1"/>
    <w:rsid w:val="00A6171F"/>
    <w:rsid w:val="00A6240F"/>
    <w:rsid w:val="00A645BC"/>
    <w:rsid w:val="00A6661F"/>
    <w:rsid w:val="00A71598"/>
    <w:rsid w:val="00A810B4"/>
    <w:rsid w:val="00A831AE"/>
    <w:rsid w:val="00A9133E"/>
    <w:rsid w:val="00A9705D"/>
    <w:rsid w:val="00AA0B50"/>
    <w:rsid w:val="00AB2642"/>
    <w:rsid w:val="00AB3E9B"/>
    <w:rsid w:val="00AE5C0A"/>
    <w:rsid w:val="00B01600"/>
    <w:rsid w:val="00B037DA"/>
    <w:rsid w:val="00B07A4E"/>
    <w:rsid w:val="00B22BF1"/>
    <w:rsid w:val="00B245E9"/>
    <w:rsid w:val="00B70695"/>
    <w:rsid w:val="00B70B0B"/>
    <w:rsid w:val="00B81321"/>
    <w:rsid w:val="00B868FE"/>
    <w:rsid w:val="00BA6F9A"/>
    <w:rsid w:val="00BA7962"/>
    <w:rsid w:val="00BB1218"/>
    <w:rsid w:val="00BB3E14"/>
    <w:rsid w:val="00BC0C3F"/>
    <w:rsid w:val="00BC1ADF"/>
    <w:rsid w:val="00BC2BA8"/>
    <w:rsid w:val="00BD077D"/>
    <w:rsid w:val="00BD23B8"/>
    <w:rsid w:val="00BD5291"/>
    <w:rsid w:val="00BE5586"/>
    <w:rsid w:val="00BF4C13"/>
    <w:rsid w:val="00BF4E75"/>
    <w:rsid w:val="00BF5C07"/>
    <w:rsid w:val="00C029AD"/>
    <w:rsid w:val="00C10381"/>
    <w:rsid w:val="00C1319B"/>
    <w:rsid w:val="00C17A6F"/>
    <w:rsid w:val="00C239BA"/>
    <w:rsid w:val="00C31517"/>
    <w:rsid w:val="00C3565C"/>
    <w:rsid w:val="00C41256"/>
    <w:rsid w:val="00C42EC7"/>
    <w:rsid w:val="00C53C37"/>
    <w:rsid w:val="00C6443E"/>
    <w:rsid w:val="00C663B2"/>
    <w:rsid w:val="00C7029A"/>
    <w:rsid w:val="00C734C3"/>
    <w:rsid w:val="00C742A2"/>
    <w:rsid w:val="00C7459B"/>
    <w:rsid w:val="00C80412"/>
    <w:rsid w:val="00C819BD"/>
    <w:rsid w:val="00C86C26"/>
    <w:rsid w:val="00C932DF"/>
    <w:rsid w:val="00CA1C82"/>
    <w:rsid w:val="00CA7155"/>
    <w:rsid w:val="00CB2CAE"/>
    <w:rsid w:val="00CB70B9"/>
    <w:rsid w:val="00CC1D64"/>
    <w:rsid w:val="00CD0812"/>
    <w:rsid w:val="00CE0DAD"/>
    <w:rsid w:val="00CE22B0"/>
    <w:rsid w:val="00CE4F26"/>
    <w:rsid w:val="00CE7423"/>
    <w:rsid w:val="00D075E2"/>
    <w:rsid w:val="00D1063C"/>
    <w:rsid w:val="00D15033"/>
    <w:rsid w:val="00D340D8"/>
    <w:rsid w:val="00D34F8D"/>
    <w:rsid w:val="00D35697"/>
    <w:rsid w:val="00D44B15"/>
    <w:rsid w:val="00D5757A"/>
    <w:rsid w:val="00D643B2"/>
    <w:rsid w:val="00D76F76"/>
    <w:rsid w:val="00D87878"/>
    <w:rsid w:val="00D90F71"/>
    <w:rsid w:val="00DB11D6"/>
    <w:rsid w:val="00DC0140"/>
    <w:rsid w:val="00DC35BA"/>
    <w:rsid w:val="00DD1A7F"/>
    <w:rsid w:val="00DD2B54"/>
    <w:rsid w:val="00DD66C8"/>
    <w:rsid w:val="00DF5FA4"/>
    <w:rsid w:val="00DF62DB"/>
    <w:rsid w:val="00DF767D"/>
    <w:rsid w:val="00E13117"/>
    <w:rsid w:val="00E13C21"/>
    <w:rsid w:val="00E179A7"/>
    <w:rsid w:val="00E459B8"/>
    <w:rsid w:val="00E522BC"/>
    <w:rsid w:val="00E5279E"/>
    <w:rsid w:val="00E70283"/>
    <w:rsid w:val="00E814B0"/>
    <w:rsid w:val="00E8159E"/>
    <w:rsid w:val="00E81BF6"/>
    <w:rsid w:val="00E877C5"/>
    <w:rsid w:val="00E9661D"/>
    <w:rsid w:val="00EB24D5"/>
    <w:rsid w:val="00EC2C43"/>
    <w:rsid w:val="00ED05DA"/>
    <w:rsid w:val="00ED34A6"/>
    <w:rsid w:val="00ED3F01"/>
    <w:rsid w:val="00EF0689"/>
    <w:rsid w:val="00EF0921"/>
    <w:rsid w:val="00EF26DB"/>
    <w:rsid w:val="00F21A3B"/>
    <w:rsid w:val="00F26A32"/>
    <w:rsid w:val="00F27153"/>
    <w:rsid w:val="00F37B93"/>
    <w:rsid w:val="00F625F4"/>
    <w:rsid w:val="00F631A3"/>
    <w:rsid w:val="00F634CB"/>
    <w:rsid w:val="00F756B5"/>
    <w:rsid w:val="00F81B7E"/>
    <w:rsid w:val="00F84E75"/>
    <w:rsid w:val="00FA00A8"/>
    <w:rsid w:val="00FA4923"/>
    <w:rsid w:val="00FB2C6A"/>
    <w:rsid w:val="00FC1395"/>
    <w:rsid w:val="00FC6479"/>
    <w:rsid w:val="00FD72AC"/>
    <w:rsid w:val="00FD78D9"/>
    <w:rsid w:val="00FE04D8"/>
    <w:rsid w:val="00FE138B"/>
    <w:rsid w:val="00FF0405"/>
    <w:rsid w:val="00FF1FB2"/>
    <w:rsid w:val="00FF22B0"/>
    <w:rsid w:val="0B8BD41C"/>
    <w:rsid w:val="0CED2C79"/>
    <w:rsid w:val="120EFFB8"/>
    <w:rsid w:val="13561EA5"/>
    <w:rsid w:val="1CC5C27A"/>
    <w:rsid w:val="2045AD53"/>
    <w:rsid w:val="2B1F28EE"/>
    <w:rsid w:val="2E07656B"/>
    <w:rsid w:val="3044C536"/>
    <w:rsid w:val="3104DB32"/>
    <w:rsid w:val="31BF75B1"/>
    <w:rsid w:val="35D64DDC"/>
    <w:rsid w:val="3BA9846A"/>
    <w:rsid w:val="4258D897"/>
    <w:rsid w:val="4625CF28"/>
    <w:rsid w:val="47BE18C5"/>
    <w:rsid w:val="48A7A328"/>
    <w:rsid w:val="4CE8DB92"/>
    <w:rsid w:val="4D0F03CE"/>
    <w:rsid w:val="4E442485"/>
    <w:rsid w:val="4F1D32EF"/>
    <w:rsid w:val="4FD6609A"/>
    <w:rsid w:val="5077BE7C"/>
    <w:rsid w:val="51E00335"/>
    <w:rsid w:val="5A752671"/>
    <w:rsid w:val="5AC27E74"/>
    <w:rsid w:val="5EC08FA0"/>
    <w:rsid w:val="604392D7"/>
    <w:rsid w:val="635C8084"/>
    <w:rsid w:val="6508F94B"/>
    <w:rsid w:val="66D9B4A3"/>
    <w:rsid w:val="67283BBA"/>
    <w:rsid w:val="6774889A"/>
    <w:rsid w:val="6C5AD268"/>
    <w:rsid w:val="7393400C"/>
    <w:rsid w:val="775E02A4"/>
    <w:rsid w:val="7C5A4EC8"/>
    <w:rsid w:val="7DB3E40E"/>
    <w:rsid w:val="7DF332DD"/>
    <w:rsid w:val="7FD1F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7CAEB"/>
  <w15:chartTrackingRefBased/>
  <w15:docId w15:val="{A762892F-890E-4253-B060-351F592DF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3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F62A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F62A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45E9"/>
    <w:pPr>
      <w:spacing w:before="100" w:beforeAutospacing="1" w:after="100" w:afterAutospacing="1"/>
    </w:pPr>
    <w:rPr>
      <w:lang w:eastAsia="en-GB"/>
    </w:rPr>
  </w:style>
  <w:style w:type="paragraph" w:styleId="Header">
    <w:name w:val="header"/>
    <w:basedOn w:val="Normal"/>
    <w:link w:val="HeaderChar"/>
    <w:uiPriority w:val="99"/>
    <w:unhideWhenUsed/>
    <w:rsid w:val="000429A5"/>
    <w:pPr>
      <w:tabs>
        <w:tab w:val="center" w:pos="4513"/>
        <w:tab w:val="right" w:pos="9026"/>
      </w:tabs>
    </w:pPr>
  </w:style>
  <w:style w:type="character" w:customStyle="1" w:styleId="HeaderChar">
    <w:name w:val="Header Char"/>
    <w:basedOn w:val="DefaultParagraphFont"/>
    <w:link w:val="Header"/>
    <w:uiPriority w:val="99"/>
    <w:rsid w:val="000429A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429A5"/>
    <w:pPr>
      <w:tabs>
        <w:tab w:val="center" w:pos="4513"/>
        <w:tab w:val="right" w:pos="9026"/>
      </w:tabs>
    </w:pPr>
  </w:style>
  <w:style w:type="character" w:customStyle="1" w:styleId="FooterChar">
    <w:name w:val="Footer Char"/>
    <w:basedOn w:val="DefaultParagraphFont"/>
    <w:link w:val="Footer"/>
    <w:uiPriority w:val="99"/>
    <w:rsid w:val="000429A5"/>
    <w:rPr>
      <w:rFonts w:ascii="Times New Roman" w:eastAsia="Times New Roman" w:hAnsi="Times New Roman" w:cs="Times New Roman"/>
      <w:sz w:val="24"/>
      <w:szCs w:val="24"/>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4F4C48"/>
    <w:pPr>
      <w:ind w:left="720"/>
      <w:contextualSpacing/>
    </w:p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basedOn w:val="DefaultParagraphFont"/>
    <w:link w:val="ListParagraph"/>
    <w:uiPriority w:val="34"/>
    <w:qFormat/>
    <w:rsid w:val="00D5757A"/>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5757A"/>
    <w:rPr>
      <w:color w:val="0563C1" w:themeColor="hyperlink"/>
      <w:u w:val="single"/>
    </w:rPr>
  </w:style>
  <w:style w:type="paragraph" w:styleId="FootnoteText">
    <w:name w:val="footnote text"/>
    <w:aliases w:val="Footnote Text Char1 Char,Footnote Text Char Char Char,fn"/>
    <w:basedOn w:val="Normal"/>
    <w:link w:val="FootnoteTextChar"/>
    <w:unhideWhenUsed/>
    <w:rsid w:val="00D5757A"/>
    <w:pPr>
      <w:ind w:left="964"/>
    </w:pPr>
    <w:rPr>
      <w:rFonts w:asciiTheme="minorHAnsi" w:eastAsia="Calibri" w:hAnsiTheme="minorHAnsi" w:cs="Arial"/>
      <w:bCs/>
      <w:kern w:val="32"/>
      <w:sz w:val="20"/>
      <w:szCs w:val="20"/>
      <w:lang w:val="x-none"/>
    </w:rPr>
  </w:style>
  <w:style w:type="character" w:customStyle="1" w:styleId="FootnoteTextChar">
    <w:name w:val="Footnote Text Char"/>
    <w:aliases w:val="Footnote Text Char1 Char Char,Footnote Text Char Char Char Char,fn Char"/>
    <w:basedOn w:val="DefaultParagraphFont"/>
    <w:link w:val="FootnoteText"/>
    <w:rsid w:val="00D5757A"/>
    <w:rPr>
      <w:rFonts w:eastAsia="Calibri" w:cs="Arial"/>
      <w:bCs/>
      <w:kern w:val="32"/>
      <w:sz w:val="20"/>
      <w:szCs w:val="20"/>
      <w:lang w:val="x-none"/>
    </w:rPr>
  </w:style>
  <w:style w:type="character" w:styleId="FootnoteReference">
    <w:name w:val="footnote reference"/>
    <w:unhideWhenUsed/>
    <w:rsid w:val="00D5757A"/>
    <w:rPr>
      <w:vertAlign w:val="superscript"/>
    </w:rPr>
  </w:style>
  <w:style w:type="character" w:customStyle="1" w:styleId="Heading1Char">
    <w:name w:val="Heading 1 Char"/>
    <w:basedOn w:val="DefaultParagraphFont"/>
    <w:link w:val="Heading1"/>
    <w:uiPriority w:val="9"/>
    <w:rsid w:val="005F62A4"/>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F62A4"/>
    <w:pPr>
      <w:spacing w:line="259" w:lineRule="auto"/>
      <w:outlineLvl w:val="9"/>
    </w:pPr>
    <w:rPr>
      <w:lang w:val="en-US"/>
    </w:rPr>
  </w:style>
  <w:style w:type="paragraph" w:styleId="TOC1">
    <w:name w:val="toc 1"/>
    <w:basedOn w:val="Normal"/>
    <w:next w:val="Normal"/>
    <w:autoRedefine/>
    <w:uiPriority w:val="39"/>
    <w:unhideWhenUsed/>
    <w:rsid w:val="005F62A4"/>
    <w:pPr>
      <w:spacing w:after="100"/>
    </w:pPr>
  </w:style>
  <w:style w:type="paragraph" w:customStyle="1" w:styleId="Style1">
    <w:name w:val="Style1"/>
    <w:basedOn w:val="Heading1"/>
    <w:link w:val="Style1Char"/>
    <w:qFormat/>
    <w:rsid w:val="005F62A4"/>
    <w:pPr>
      <w:numPr>
        <w:numId w:val="1"/>
      </w:numPr>
      <w:ind w:left="2345"/>
    </w:pPr>
    <w:rPr>
      <w:rFonts w:ascii="Arial" w:hAnsi="Arial"/>
      <w:sz w:val="28"/>
    </w:rPr>
  </w:style>
  <w:style w:type="character" w:customStyle="1" w:styleId="Heading2Char">
    <w:name w:val="Heading 2 Char"/>
    <w:basedOn w:val="DefaultParagraphFont"/>
    <w:link w:val="Heading2"/>
    <w:uiPriority w:val="9"/>
    <w:rsid w:val="005F62A4"/>
    <w:rPr>
      <w:rFonts w:asciiTheme="majorHAnsi" w:eastAsiaTheme="majorEastAsia" w:hAnsiTheme="majorHAnsi" w:cstheme="majorBidi"/>
      <w:color w:val="2E74B5" w:themeColor="accent1" w:themeShade="BF"/>
      <w:sz w:val="26"/>
      <w:szCs w:val="26"/>
    </w:rPr>
  </w:style>
  <w:style w:type="character" w:customStyle="1" w:styleId="Style1Char">
    <w:name w:val="Style1 Char"/>
    <w:basedOn w:val="Heading1Char"/>
    <w:link w:val="Style1"/>
    <w:rsid w:val="005F62A4"/>
    <w:rPr>
      <w:rFonts w:ascii="Arial" w:eastAsiaTheme="majorEastAsia" w:hAnsi="Arial" w:cstheme="majorBidi"/>
      <w:color w:val="2E74B5" w:themeColor="accent1" w:themeShade="BF"/>
      <w:sz w:val="28"/>
      <w:szCs w:val="32"/>
    </w:rPr>
  </w:style>
  <w:style w:type="character" w:styleId="CommentReference">
    <w:name w:val="annotation reference"/>
    <w:basedOn w:val="DefaultParagraphFont"/>
    <w:uiPriority w:val="99"/>
    <w:semiHidden/>
    <w:unhideWhenUsed/>
    <w:rsid w:val="006E599B"/>
    <w:rPr>
      <w:sz w:val="16"/>
      <w:szCs w:val="16"/>
    </w:rPr>
  </w:style>
  <w:style w:type="paragraph" w:styleId="CommentText">
    <w:name w:val="annotation text"/>
    <w:basedOn w:val="Normal"/>
    <w:link w:val="CommentTextChar"/>
    <w:uiPriority w:val="99"/>
    <w:unhideWhenUsed/>
    <w:rsid w:val="006E599B"/>
    <w:rPr>
      <w:sz w:val="20"/>
      <w:szCs w:val="20"/>
    </w:rPr>
  </w:style>
  <w:style w:type="character" w:customStyle="1" w:styleId="CommentTextChar">
    <w:name w:val="Comment Text Char"/>
    <w:basedOn w:val="DefaultParagraphFont"/>
    <w:link w:val="CommentText"/>
    <w:uiPriority w:val="99"/>
    <w:rsid w:val="006E59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99B"/>
    <w:rPr>
      <w:b/>
      <w:bCs/>
    </w:rPr>
  </w:style>
  <w:style w:type="character" w:customStyle="1" w:styleId="CommentSubjectChar">
    <w:name w:val="Comment Subject Char"/>
    <w:basedOn w:val="CommentTextChar"/>
    <w:link w:val="CommentSubject"/>
    <w:uiPriority w:val="99"/>
    <w:semiHidden/>
    <w:rsid w:val="006E599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E59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9B"/>
    <w:rPr>
      <w:rFonts w:ascii="Segoe UI" w:eastAsia="Times New Roman" w:hAnsi="Segoe UI" w:cs="Segoe UI"/>
      <w:sz w:val="18"/>
      <w:szCs w:val="18"/>
    </w:rPr>
  </w:style>
  <w:style w:type="table" w:styleId="TableGrid">
    <w:name w:val="Table Grid"/>
    <w:basedOn w:val="TableNormal"/>
    <w:uiPriority w:val="39"/>
    <w:rsid w:val="001A4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31F9"/>
    <w:rPr>
      <w:color w:val="605E5C"/>
      <w:shd w:val="clear" w:color="auto" w:fill="E1DFDD"/>
    </w:rPr>
  </w:style>
  <w:style w:type="table" w:styleId="PlainTable1">
    <w:name w:val="Plain Table 1"/>
    <w:basedOn w:val="TableNormal"/>
    <w:uiPriority w:val="41"/>
    <w:rsid w:val="00D1063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D87878"/>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2426E7"/>
    <w:rPr>
      <w:color w:val="2B579A"/>
      <w:shd w:val="clear" w:color="auto" w:fill="E1DFDD"/>
    </w:rPr>
  </w:style>
  <w:style w:type="paragraph" w:styleId="EndnoteText">
    <w:name w:val="endnote text"/>
    <w:basedOn w:val="Normal"/>
    <w:link w:val="EndnoteTextChar"/>
    <w:uiPriority w:val="99"/>
    <w:semiHidden/>
    <w:unhideWhenUsed/>
    <w:rsid w:val="00D340D8"/>
    <w:rPr>
      <w:sz w:val="20"/>
      <w:szCs w:val="20"/>
    </w:rPr>
  </w:style>
  <w:style w:type="character" w:customStyle="1" w:styleId="EndnoteTextChar">
    <w:name w:val="Endnote Text Char"/>
    <w:basedOn w:val="DefaultParagraphFont"/>
    <w:link w:val="EndnoteText"/>
    <w:uiPriority w:val="99"/>
    <w:semiHidden/>
    <w:rsid w:val="00D340D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0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990414">
      <w:bodyDiv w:val="1"/>
      <w:marLeft w:val="0"/>
      <w:marRight w:val="0"/>
      <w:marTop w:val="0"/>
      <w:marBottom w:val="0"/>
      <w:divBdr>
        <w:top w:val="none" w:sz="0" w:space="0" w:color="auto"/>
        <w:left w:val="none" w:sz="0" w:space="0" w:color="auto"/>
        <w:bottom w:val="none" w:sz="0" w:space="0" w:color="auto"/>
        <w:right w:val="none" w:sz="0" w:space="0" w:color="auto"/>
      </w:divBdr>
    </w:div>
    <w:div w:id="568657213">
      <w:bodyDiv w:val="1"/>
      <w:marLeft w:val="0"/>
      <w:marRight w:val="0"/>
      <w:marTop w:val="0"/>
      <w:marBottom w:val="0"/>
      <w:divBdr>
        <w:top w:val="none" w:sz="0" w:space="0" w:color="auto"/>
        <w:left w:val="none" w:sz="0" w:space="0" w:color="auto"/>
        <w:bottom w:val="none" w:sz="0" w:space="0" w:color="auto"/>
        <w:right w:val="none" w:sz="0" w:space="0" w:color="auto"/>
      </w:divBdr>
    </w:div>
    <w:div w:id="650720716">
      <w:bodyDiv w:val="1"/>
      <w:marLeft w:val="0"/>
      <w:marRight w:val="0"/>
      <w:marTop w:val="0"/>
      <w:marBottom w:val="0"/>
      <w:divBdr>
        <w:top w:val="none" w:sz="0" w:space="0" w:color="auto"/>
        <w:left w:val="none" w:sz="0" w:space="0" w:color="auto"/>
        <w:bottom w:val="none" w:sz="0" w:space="0" w:color="auto"/>
        <w:right w:val="none" w:sz="0" w:space="0" w:color="auto"/>
      </w:divBdr>
    </w:div>
    <w:div w:id="890507137">
      <w:bodyDiv w:val="1"/>
      <w:marLeft w:val="0"/>
      <w:marRight w:val="0"/>
      <w:marTop w:val="0"/>
      <w:marBottom w:val="0"/>
      <w:divBdr>
        <w:top w:val="none" w:sz="0" w:space="0" w:color="auto"/>
        <w:left w:val="none" w:sz="0" w:space="0" w:color="auto"/>
        <w:bottom w:val="none" w:sz="0" w:space="0" w:color="auto"/>
        <w:right w:val="none" w:sz="0" w:space="0" w:color="auto"/>
      </w:divBdr>
    </w:div>
    <w:div w:id="1012150059">
      <w:bodyDiv w:val="1"/>
      <w:marLeft w:val="0"/>
      <w:marRight w:val="0"/>
      <w:marTop w:val="0"/>
      <w:marBottom w:val="0"/>
      <w:divBdr>
        <w:top w:val="none" w:sz="0" w:space="0" w:color="auto"/>
        <w:left w:val="none" w:sz="0" w:space="0" w:color="auto"/>
        <w:bottom w:val="none" w:sz="0" w:space="0" w:color="auto"/>
        <w:right w:val="none" w:sz="0" w:space="0" w:color="auto"/>
      </w:divBdr>
    </w:div>
    <w:div w:id="1040472298">
      <w:bodyDiv w:val="1"/>
      <w:marLeft w:val="0"/>
      <w:marRight w:val="0"/>
      <w:marTop w:val="0"/>
      <w:marBottom w:val="0"/>
      <w:divBdr>
        <w:top w:val="none" w:sz="0" w:space="0" w:color="auto"/>
        <w:left w:val="none" w:sz="0" w:space="0" w:color="auto"/>
        <w:bottom w:val="none" w:sz="0" w:space="0" w:color="auto"/>
        <w:right w:val="none" w:sz="0" w:space="0" w:color="auto"/>
      </w:divBdr>
    </w:div>
    <w:div w:id="1535269089">
      <w:bodyDiv w:val="1"/>
      <w:marLeft w:val="0"/>
      <w:marRight w:val="0"/>
      <w:marTop w:val="0"/>
      <w:marBottom w:val="0"/>
      <w:divBdr>
        <w:top w:val="none" w:sz="0" w:space="0" w:color="auto"/>
        <w:left w:val="none" w:sz="0" w:space="0" w:color="auto"/>
        <w:bottom w:val="none" w:sz="0" w:space="0" w:color="auto"/>
        <w:right w:val="none" w:sz="0" w:space="0" w:color="auto"/>
      </w:divBdr>
    </w:div>
    <w:div w:id="2008749877">
      <w:bodyDiv w:val="1"/>
      <w:marLeft w:val="0"/>
      <w:marRight w:val="0"/>
      <w:marTop w:val="0"/>
      <w:marBottom w:val="0"/>
      <w:divBdr>
        <w:top w:val="none" w:sz="0" w:space="0" w:color="auto"/>
        <w:left w:val="none" w:sz="0" w:space="0" w:color="auto"/>
        <w:bottom w:val="none" w:sz="0" w:space="0" w:color="auto"/>
        <w:right w:val="none" w:sz="0" w:space="0" w:color="auto"/>
      </w:divBdr>
      <w:divsChild>
        <w:div w:id="1467746147">
          <w:marLeft w:val="0"/>
          <w:marRight w:val="0"/>
          <w:marTop w:val="0"/>
          <w:marBottom w:val="0"/>
          <w:divBdr>
            <w:top w:val="none" w:sz="0" w:space="0" w:color="auto"/>
            <w:left w:val="none" w:sz="0" w:space="0" w:color="auto"/>
            <w:bottom w:val="none" w:sz="0" w:space="0" w:color="auto"/>
            <w:right w:val="none" w:sz="0" w:space="0" w:color="auto"/>
          </w:divBdr>
        </w:div>
      </w:divsChild>
    </w:div>
    <w:div w:id="206317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estyorks-ca.gov.uk/policing-and-crime/tell-tracy-about-policing-and-crim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westyorks-ca.gov.uk/media/9817/census-2021-health-disability-unpaid-care.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estyorks-ca.gov.uk/media/9681/census-2021-sexual-orientation-gender-identity.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westyorks-ca.gov.uk/policing-and-crime/support-for-victims/west-yorkshire-s-victims-and-witnesses-strategy/" TargetMode="External"/><Relationship Id="rId2" Type="http://schemas.openxmlformats.org/officeDocument/2006/relationships/hyperlink" Target="https://www.legislation.gov.uk/ukpga/2024/21/contents" TargetMode="External"/><Relationship Id="rId1" Type="http://schemas.openxmlformats.org/officeDocument/2006/relationships/hyperlink" Target="https://www.gov.uk/government/publications/the-code-of-practice-for-victims-of-crime" TargetMode="External"/><Relationship Id="rId6" Type="http://schemas.openxmlformats.org/officeDocument/2006/relationships/hyperlink" Target="https://www.westyorks-ca.gov.uk/policing-and-crime/west-yorkshire-violence-reduction-partnership/child-first-approach/" TargetMode="External"/><Relationship Id="rId5" Type="http://schemas.openxmlformats.org/officeDocument/2006/relationships/hyperlink" Target="https://www.westyorks-ca.gov.uk/media/10844/limeculture-wyca-safety-of-men-and-boys-strategy-scoping-final-pdf.pdf" TargetMode="External"/><Relationship Id="rId4" Type="http://schemas.openxmlformats.org/officeDocument/2006/relationships/hyperlink" Target="https://www.westyorks-ca.gov.uk/a-mayoral-combined-authority/mayoral-pledges/the-safety-of-women-and-girls/safety-of-women-and-girls-strate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mbined Authority Document" ma:contentTypeID="0x010100CD2C4A6BD139E040B17750FF27DCB58800C8C4793362ADF24483271EB4A5EF2042" ma:contentTypeVersion="22" ma:contentTypeDescription="" ma:contentTypeScope="" ma:versionID="652282c1bfa4672faf78d96e4d5876e8">
  <xsd:schema xmlns:xsd="http://www.w3.org/2001/XMLSchema" xmlns:xs="http://www.w3.org/2001/XMLSchema" xmlns:p="http://schemas.microsoft.com/office/2006/metadata/properties" xmlns:ns2="609d8ea2-166c-4bc4-b8e6-471679cf7152" xmlns:ns3="749fcac0-1a83-44ad-a246-cef45f65c140" xmlns:ns4="47b8abde-4f00-40c8-b7cd-5e812d4243d7" targetNamespace="http://schemas.microsoft.com/office/2006/metadata/properties" ma:root="true" ma:fieldsID="9d9705f103f92e91ab2cbf3ab3aaf915" ns2:_="" ns3:_="" ns4:_="">
    <xsd:import namespace="609d8ea2-166c-4bc4-b8e6-471679cf7152"/>
    <xsd:import namespace="749fcac0-1a83-44ad-a246-cef45f65c140"/>
    <xsd:import namespace="47b8abde-4f00-40c8-b7cd-5e812d4243d7"/>
    <xsd:element name="properties">
      <xsd:complexType>
        <xsd:sequence>
          <xsd:element name="documentManagement">
            <xsd:complexType>
              <xsd:all>
                <xsd:element ref="ns2:TaxCatchAll" minOccurs="0"/>
                <xsd:element ref="ns2:TaxCatchAllLabel" minOccurs="0"/>
                <xsd:element ref="ns2:e7f6fcfa129d4532be115c39d4a79470"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3:MediaLengthInSeconds" minOccurs="0"/>
                <xsd:element ref="ns3:SupplierName" minOccurs="0"/>
                <xsd:element ref="ns3:MediaServiceLocation"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d8ea2-166c-4bc4-b8e6-471679cf7152"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4235a34-111a-42ca-86c3-73c9854704ba}" ma:internalName="TaxCatchAll" ma:showField="CatchAllData" ma:web="47b8abde-4f00-40c8-b7cd-5e812d4243d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4235a34-111a-42ca-86c3-73c9854704ba}" ma:internalName="TaxCatchAllLabel" ma:readOnly="true" ma:showField="CatchAllDataLabel" ma:web="47b8abde-4f00-40c8-b7cd-5e812d4243d7">
      <xsd:complexType>
        <xsd:complexContent>
          <xsd:extension base="dms:MultiChoiceLookup">
            <xsd:sequence>
              <xsd:element name="Value" type="dms:Lookup" maxOccurs="unbounded" minOccurs="0" nillable="true"/>
            </xsd:sequence>
          </xsd:extension>
        </xsd:complexContent>
      </xsd:complexType>
    </xsd:element>
    <xsd:element name="e7f6fcfa129d4532be115c39d4a79470" ma:index="10" ma:taxonomy="true" ma:internalName="e7f6fcfa129d4532be115c39d4a79470" ma:taxonomyFieldName="Information_x0020_Asset_x0020_Owner" ma:displayName="Information Asset Owner" ma:readOnly="false" ma:default="" ma:fieldId="{e7f6fcfa-129d-4532-be11-5c39d4a79470}" ma:sspId="818be74b-408a-4821-a541-c1cb6a280853" ma:termSetId="c62ee58c-7e49-4451-bf4d-25f985ecbd6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9fcac0-1a83-44ad-a246-cef45f65c14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SupplierName" ma:index="24" nillable="true" ma:displayName="Supplier Name" ma:format="Dropdown" ma:internalName="SupplierName">
      <xsd:simpleType>
        <xsd:restriction base="dms:Text">
          <xsd:maxLength value="255"/>
        </xsd:restriction>
      </xsd:simpleType>
    </xsd:element>
    <xsd:element name="MediaServiceLocation" ma:index="25" nillable="true" ma:displayName="Location" ma:internalName="MediaServiceLocatio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818be74b-408a-4821-a541-c1cb6a280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8abde-4f00-40c8-b7cd-5e812d4243d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818be74b-408a-4821-a541-c1cb6a280853" ContentTypeId="0x010100CD2C4A6BD139E040B17750FF27DCB588"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609d8ea2-166c-4bc4-b8e6-471679cf7152">
      <Value>2</Value>
    </TaxCatchAll>
    <lcf76f155ced4ddcb4097134ff3c332f xmlns="749fcac0-1a83-44ad-a246-cef45f65c140">
      <Terms xmlns="http://schemas.microsoft.com/office/infopath/2007/PartnerControls"/>
    </lcf76f155ced4ddcb4097134ff3c332f>
    <SharedWithUsers xmlns="47b8abde-4f00-40c8-b7cd-5e812d4243d7">
      <UserInfo>
        <DisplayName>Lydia Isherwood (She/Her)</DisplayName>
        <AccountId>6182</AccountId>
        <AccountType/>
      </UserInfo>
      <UserInfo>
        <DisplayName>Megan Bennett (She/Her)</DisplayName>
        <AccountId>644</AccountId>
        <AccountType/>
      </UserInfo>
      <UserInfo>
        <DisplayName>Kelly Laycock</DisplayName>
        <AccountId>111</AccountId>
        <AccountType/>
      </UserInfo>
      <UserInfo>
        <DisplayName>Iain Hadley</DisplayName>
        <AccountId>846</AccountId>
        <AccountType/>
      </UserInfo>
    </SharedWithUsers>
    <SupplierName xmlns="749fcac0-1a83-44ad-a246-cef45f65c140" xsi:nil="true"/>
    <e7f6fcfa129d4532be115c39d4a79470 xmlns="609d8ea2-166c-4bc4-b8e6-471679cf7152">
      <Terms xmlns="http://schemas.microsoft.com/office/infopath/2007/PartnerControls">
        <TermInfo xmlns="http://schemas.microsoft.com/office/infopath/2007/PartnerControls">
          <TermName xmlns="http://schemas.microsoft.com/office/infopath/2007/PartnerControls">Head of Procurement</TermName>
          <TermId xmlns="http://schemas.microsoft.com/office/infopath/2007/PartnerControls">fb32aba1-b4af-4d34-8c20-4f22030f9cc1</TermId>
        </TermInfo>
      </Terms>
    </e7f6fcfa129d4532be115c39d4a79470>
  </documentManagement>
</p:properties>
</file>

<file path=customXml/itemProps1.xml><?xml version="1.0" encoding="utf-8"?>
<ds:datastoreItem xmlns:ds="http://schemas.openxmlformats.org/officeDocument/2006/customXml" ds:itemID="{BB860186-EF8D-4EB0-99F0-7FA681922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d8ea2-166c-4bc4-b8e6-471679cf7152"/>
    <ds:schemaRef ds:uri="749fcac0-1a83-44ad-a246-cef45f65c140"/>
    <ds:schemaRef ds:uri="47b8abde-4f00-40c8-b7cd-5e812d424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D164-040A-4875-8549-E28F644900D8}">
  <ds:schemaRefs>
    <ds:schemaRef ds:uri="http://schemas.openxmlformats.org/officeDocument/2006/bibliography"/>
  </ds:schemaRefs>
</ds:datastoreItem>
</file>

<file path=customXml/itemProps3.xml><?xml version="1.0" encoding="utf-8"?>
<ds:datastoreItem xmlns:ds="http://schemas.openxmlformats.org/officeDocument/2006/customXml" ds:itemID="{59F5B726-C7B4-4D32-9BA0-963786AA18AC}">
  <ds:schemaRefs>
    <ds:schemaRef ds:uri="Microsoft.SharePoint.Taxonomy.ContentTypeSync"/>
  </ds:schemaRefs>
</ds:datastoreItem>
</file>

<file path=customXml/itemProps4.xml><?xml version="1.0" encoding="utf-8"?>
<ds:datastoreItem xmlns:ds="http://schemas.openxmlformats.org/officeDocument/2006/customXml" ds:itemID="{BC598C8E-4FA5-4FFC-A9B2-BA4001C91331}">
  <ds:schemaRefs>
    <ds:schemaRef ds:uri="http://schemas.microsoft.com/sharepoint/v3/contenttype/forms"/>
  </ds:schemaRefs>
</ds:datastoreItem>
</file>

<file path=customXml/itemProps5.xml><?xml version="1.0" encoding="utf-8"?>
<ds:datastoreItem xmlns:ds="http://schemas.openxmlformats.org/officeDocument/2006/customXml" ds:itemID="{768BF6EB-D364-4DDE-964D-06BBCD5EF14B}">
  <ds:schemaRefs>
    <ds:schemaRef ds:uri="http://schemas.microsoft.com/office/2006/metadata/properties"/>
    <ds:schemaRef ds:uri="http://schemas.microsoft.com/office/infopath/2007/PartnerControls"/>
    <ds:schemaRef ds:uri="609d8ea2-166c-4bc4-b8e6-471679cf7152"/>
    <ds:schemaRef ds:uri="749fcac0-1a83-44ad-a246-cef45f65c140"/>
    <ds:schemaRef ds:uri="47b8abde-4f00-40c8-b7cd-5e812d4243d7"/>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2103</Words>
  <Characters>11992</Characters>
  <Application>Microsoft Office Word</Application>
  <DocSecurity>0</DocSecurity>
  <Lines>99</Lines>
  <Paragraphs>28</Paragraphs>
  <ScaleCrop>false</ScaleCrop>
  <Company>South Yorkshire Pensions Authority</Company>
  <LinksUpToDate>false</LinksUpToDate>
  <CharactersWithSpaces>14067</CharactersWithSpaces>
  <SharedDoc>false</SharedDoc>
  <HLinks>
    <vt:vector size="42" baseType="variant">
      <vt:variant>
        <vt:i4>5242957</vt:i4>
      </vt:variant>
      <vt:variant>
        <vt:i4>6</vt:i4>
      </vt:variant>
      <vt:variant>
        <vt:i4>0</vt:i4>
      </vt:variant>
      <vt:variant>
        <vt:i4>5</vt:i4>
      </vt:variant>
      <vt:variant>
        <vt:lpwstr>https://www.westyorks-ca.gov.uk/media/9817/census-2021-health-disability-unpaid-care.pdf</vt:lpwstr>
      </vt:variant>
      <vt:variant>
        <vt:lpwstr/>
      </vt:variant>
      <vt:variant>
        <vt:i4>851980</vt:i4>
      </vt:variant>
      <vt:variant>
        <vt:i4>3</vt:i4>
      </vt:variant>
      <vt:variant>
        <vt:i4>0</vt:i4>
      </vt:variant>
      <vt:variant>
        <vt:i4>5</vt:i4>
      </vt:variant>
      <vt:variant>
        <vt:lpwstr>https://www.westyorks-ca.gov.uk/media/9681/census-2021-sexual-orientation-gender-identity.pdf</vt:lpwstr>
      </vt:variant>
      <vt:variant>
        <vt:lpwstr/>
      </vt:variant>
      <vt:variant>
        <vt:i4>8060965</vt:i4>
      </vt:variant>
      <vt:variant>
        <vt:i4>0</vt:i4>
      </vt:variant>
      <vt:variant>
        <vt:i4>0</vt:i4>
      </vt:variant>
      <vt:variant>
        <vt:i4>5</vt:i4>
      </vt:variant>
      <vt:variant>
        <vt:lpwstr>https://www.westyorks-ca.gov.uk/media/9664/census-2021-ethnicity-language-religion.pdf</vt:lpwstr>
      </vt:variant>
      <vt:variant>
        <vt:lpwstr/>
      </vt:variant>
      <vt:variant>
        <vt:i4>8323173</vt:i4>
      </vt:variant>
      <vt:variant>
        <vt:i4>9</vt:i4>
      </vt:variant>
      <vt:variant>
        <vt:i4>0</vt:i4>
      </vt:variant>
      <vt:variant>
        <vt:i4>5</vt:i4>
      </vt:variant>
      <vt:variant>
        <vt:lpwstr>https://www.westyorks-ca.gov.uk/a-mayoral-combined-authority/mayoral-pledges/the-safety-of-women-and-girls/safety-of-women-and-girls-strategy/</vt:lpwstr>
      </vt:variant>
      <vt:variant>
        <vt:lpwstr/>
      </vt:variant>
      <vt:variant>
        <vt:i4>2555963</vt:i4>
      </vt:variant>
      <vt:variant>
        <vt:i4>6</vt:i4>
      </vt:variant>
      <vt:variant>
        <vt:i4>0</vt:i4>
      </vt:variant>
      <vt:variant>
        <vt:i4>5</vt:i4>
      </vt:variant>
      <vt:variant>
        <vt:lpwstr>https://www.westyorks-ca.gov.uk/policing-and-crime/support-for-victims/west-yorkshire-s-victims-and-witnesses-strategy/</vt:lpwstr>
      </vt:variant>
      <vt:variant>
        <vt:lpwstr/>
      </vt:variant>
      <vt:variant>
        <vt:i4>3407931</vt:i4>
      </vt:variant>
      <vt:variant>
        <vt:i4>3</vt:i4>
      </vt:variant>
      <vt:variant>
        <vt:i4>0</vt:i4>
      </vt:variant>
      <vt:variant>
        <vt:i4>5</vt:i4>
      </vt:variant>
      <vt:variant>
        <vt:lpwstr>https://www.gov.uk/government/publications/victims-and-prisoners-bill/clause-15-guidance-about-independent-advisors-isvas-and-idvas</vt:lpwstr>
      </vt:variant>
      <vt:variant>
        <vt:lpwstr/>
      </vt:variant>
      <vt:variant>
        <vt:i4>5963787</vt:i4>
      </vt:variant>
      <vt:variant>
        <vt:i4>0</vt:i4>
      </vt:variant>
      <vt:variant>
        <vt:i4>0</vt:i4>
      </vt:variant>
      <vt:variant>
        <vt:i4>5</vt:i4>
      </vt:variant>
      <vt:variant>
        <vt:lpwstr>https://www.gov.uk/government/publications/victims-and-prisoners-bill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Carroll</dc:creator>
  <cp:keywords/>
  <dc:description/>
  <cp:lastModifiedBy>Carla Shoesmith</cp:lastModifiedBy>
  <cp:revision>97</cp:revision>
  <cp:lastPrinted>2021-06-12T08:50:00Z</cp:lastPrinted>
  <dcterms:created xsi:type="dcterms:W3CDTF">2024-07-25T06:58:00Z</dcterms:created>
  <dcterms:modified xsi:type="dcterms:W3CDTF">2024-07-25T14:16:00Z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3f51d1-bd89-4ee9-a78a-494f589fb33f_Enabled">
    <vt:lpwstr>true</vt:lpwstr>
  </property>
  <property fmtid="{D5CDD505-2E9C-101B-9397-08002B2CF9AE}" pid="3" name="MSIP_Label_3c3f51d1-bd89-4ee9-a78a-494f589fb33f_SetDate">
    <vt:lpwstr>2024-02-16T12:35:22Z</vt:lpwstr>
  </property>
  <property fmtid="{D5CDD505-2E9C-101B-9397-08002B2CF9AE}" pid="4" name="MSIP_Label_3c3f51d1-bd89-4ee9-a78a-494f589fb33f_Method">
    <vt:lpwstr>Standard</vt:lpwstr>
  </property>
  <property fmtid="{D5CDD505-2E9C-101B-9397-08002B2CF9AE}" pid="5" name="MSIP_Label_3c3f51d1-bd89-4ee9-a78a-494f589fb33f_Name">
    <vt:lpwstr>OFFICIAL</vt:lpwstr>
  </property>
  <property fmtid="{D5CDD505-2E9C-101B-9397-08002B2CF9AE}" pid="6" name="MSIP_Label_3c3f51d1-bd89-4ee9-a78a-494f589fb33f_SiteId">
    <vt:lpwstr>2c84bc91-93af-476e-9721-cdad67cb3ead</vt:lpwstr>
  </property>
  <property fmtid="{D5CDD505-2E9C-101B-9397-08002B2CF9AE}" pid="7" name="MSIP_Label_3c3f51d1-bd89-4ee9-a78a-494f589fb33f_ActionId">
    <vt:lpwstr>e0913739-bba7-4e81-8498-6061fe7a1777</vt:lpwstr>
  </property>
  <property fmtid="{D5CDD505-2E9C-101B-9397-08002B2CF9AE}" pid="8" name="MSIP_Label_3c3f51d1-bd89-4ee9-a78a-494f589fb33f_ContentBits">
    <vt:lpwstr>0</vt:lpwstr>
  </property>
  <property fmtid="{D5CDD505-2E9C-101B-9397-08002B2CF9AE}" pid="9" name="ContentTypeId">
    <vt:lpwstr>0x010100CD2C4A6BD139E040B17750FF27DCB58800C8C4793362ADF24483271EB4A5EF2042</vt:lpwstr>
  </property>
  <property fmtid="{D5CDD505-2E9C-101B-9397-08002B2CF9AE}" pid="10" name="MediaServiceImageTags">
    <vt:lpwstr/>
  </property>
  <property fmtid="{D5CDD505-2E9C-101B-9397-08002B2CF9AE}" pid="11" name="Information Asset Owner">
    <vt:lpwstr>2;#Head of Procurement|fb32aba1-b4af-4d34-8c20-4f22030f9cc1</vt:lpwstr>
  </property>
</Properties>
</file>